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rPr>
          <w:rFonts w:ascii="方正小标宋简体" w:eastAsia="方正小标宋简体"/>
          <w:color w:val="FF0000"/>
          <w:sz w:val="72"/>
          <w:szCs w:val="72"/>
        </w:rPr>
      </w:pPr>
    </w:p>
    <w:p>
      <w:pPr>
        <w:spacing w:line="360" w:lineRule="auto"/>
        <w:jc w:val="center"/>
        <w:rPr>
          <w:bCs/>
          <w:sz w:val="44"/>
          <w:szCs w:val="44"/>
        </w:rPr>
      </w:pPr>
      <w:bookmarkStart w:id="0" w:name="_Hlk118358412"/>
      <w:r>
        <w:rPr>
          <w:rFonts w:hint="eastAsia" w:ascii="黑体" w:hAnsi="黑体" w:eastAsia="黑体" w:cs="黑体"/>
          <w:b/>
          <w:sz w:val="44"/>
          <w:szCs w:val="44"/>
        </w:rPr>
        <w:t>沈阳市农产品产地冷藏保鲜设施建设规划（2</w:t>
      </w:r>
      <w:r>
        <w:rPr>
          <w:rFonts w:ascii="黑体" w:hAnsi="黑体" w:eastAsia="黑体" w:cs="黑体"/>
          <w:b/>
          <w:sz w:val="44"/>
          <w:szCs w:val="44"/>
        </w:rPr>
        <w:t>02</w:t>
      </w:r>
      <w:r>
        <w:rPr>
          <w:rFonts w:hint="eastAsia" w:ascii="黑体" w:hAnsi="黑体" w:eastAsia="黑体" w:cs="黑体"/>
          <w:b/>
          <w:sz w:val="44"/>
          <w:szCs w:val="44"/>
          <w:lang w:val="en-US" w:eastAsia="zh-CN"/>
        </w:rPr>
        <w:t>3</w:t>
      </w:r>
      <w:r>
        <w:rPr>
          <w:rFonts w:ascii="黑体" w:hAnsi="黑体" w:eastAsia="黑体" w:cs="黑体"/>
          <w:b/>
          <w:sz w:val="44"/>
          <w:szCs w:val="44"/>
        </w:rPr>
        <w:t>-2025</w:t>
      </w:r>
      <w:r>
        <w:rPr>
          <w:rFonts w:hint="eastAsia" w:ascii="黑体" w:hAnsi="黑体" w:eastAsia="黑体" w:cs="黑体"/>
          <w:b/>
          <w:sz w:val="44"/>
          <w:szCs w:val="44"/>
        </w:rPr>
        <w:t>年）</w:t>
      </w:r>
    </w:p>
    <w:bookmarkEnd w:id="0"/>
    <w:p>
      <w:pPr>
        <w:spacing w:line="360" w:lineRule="auto"/>
        <w:ind w:firstLine="720"/>
        <w:jc w:val="center"/>
        <w:rPr>
          <w:bCs/>
          <w:sz w:val="36"/>
          <w:szCs w:val="36"/>
        </w:rPr>
      </w:pPr>
    </w:p>
    <w:p>
      <w:pPr>
        <w:spacing w:line="360" w:lineRule="auto"/>
        <w:ind w:firstLine="720"/>
        <w:jc w:val="center"/>
        <w:rPr>
          <w:bCs/>
          <w:sz w:val="36"/>
          <w:szCs w:val="36"/>
        </w:rPr>
      </w:pPr>
    </w:p>
    <w:p>
      <w:pPr>
        <w:spacing w:line="360" w:lineRule="auto"/>
        <w:ind w:firstLine="720"/>
        <w:jc w:val="center"/>
        <w:rPr>
          <w:bCs/>
          <w:sz w:val="36"/>
          <w:szCs w:val="36"/>
        </w:rPr>
      </w:pPr>
    </w:p>
    <w:p>
      <w:pPr>
        <w:spacing w:line="360" w:lineRule="auto"/>
        <w:ind w:firstLine="720"/>
        <w:jc w:val="center"/>
        <w:rPr>
          <w:bCs/>
          <w:sz w:val="36"/>
          <w:szCs w:val="36"/>
        </w:rPr>
      </w:pPr>
    </w:p>
    <w:p>
      <w:pPr>
        <w:spacing w:line="360" w:lineRule="auto"/>
        <w:ind w:firstLine="720"/>
        <w:jc w:val="center"/>
        <w:rPr>
          <w:bCs/>
          <w:sz w:val="36"/>
          <w:szCs w:val="36"/>
        </w:rPr>
      </w:pPr>
    </w:p>
    <w:p>
      <w:pPr>
        <w:spacing w:line="360" w:lineRule="auto"/>
        <w:ind w:firstLine="720"/>
        <w:jc w:val="center"/>
        <w:rPr>
          <w:bCs/>
          <w:sz w:val="36"/>
          <w:szCs w:val="36"/>
        </w:rPr>
      </w:pPr>
    </w:p>
    <w:p>
      <w:pPr>
        <w:spacing w:line="360" w:lineRule="auto"/>
        <w:jc w:val="center"/>
        <w:rPr>
          <w:bCs/>
          <w:sz w:val="36"/>
          <w:szCs w:val="36"/>
        </w:rPr>
      </w:pPr>
    </w:p>
    <w:p>
      <w:pPr>
        <w:spacing w:line="360" w:lineRule="auto"/>
        <w:ind w:firstLine="720"/>
        <w:jc w:val="center"/>
        <w:rPr>
          <w:bCs/>
          <w:sz w:val="36"/>
          <w:szCs w:val="36"/>
        </w:rPr>
      </w:pPr>
    </w:p>
    <w:p>
      <w:pPr>
        <w:spacing w:line="360" w:lineRule="auto"/>
        <w:ind w:firstLine="720"/>
        <w:jc w:val="center"/>
        <w:rPr>
          <w:bCs/>
          <w:sz w:val="36"/>
          <w:szCs w:val="36"/>
        </w:rPr>
      </w:pPr>
    </w:p>
    <w:p>
      <w:pPr>
        <w:spacing w:line="360" w:lineRule="auto"/>
        <w:jc w:val="center"/>
        <w:rPr>
          <w:bCs/>
          <w:sz w:val="36"/>
          <w:szCs w:val="36"/>
        </w:rPr>
      </w:pPr>
    </w:p>
    <w:p>
      <w:pPr>
        <w:spacing w:line="360" w:lineRule="auto"/>
        <w:jc w:val="center"/>
        <w:rPr>
          <w:bCs/>
          <w:sz w:val="36"/>
          <w:szCs w:val="36"/>
        </w:rPr>
      </w:pPr>
    </w:p>
    <w:p>
      <w:pPr>
        <w:spacing w:line="360" w:lineRule="auto"/>
        <w:jc w:val="center"/>
        <w:rPr>
          <w:rFonts w:hint="eastAsia" w:ascii="楷体" w:hAnsi="楷体" w:eastAsia="楷体"/>
          <w:bCs/>
          <w:sz w:val="36"/>
          <w:szCs w:val="36"/>
          <w:lang w:eastAsia="zh-CN"/>
        </w:rPr>
      </w:pPr>
      <w:r>
        <w:rPr>
          <w:rFonts w:hint="eastAsia" w:ascii="楷体" w:hAnsi="楷体" w:eastAsia="楷体"/>
          <w:bCs/>
          <w:sz w:val="36"/>
          <w:szCs w:val="36"/>
          <w:lang w:eastAsia="zh-CN"/>
        </w:rPr>
        <w:t>沈阳市农业农村局</w:t>
      </w:r>
    </w:p>
    <w:p>
      <w:pPr>
        <w:tabs>
          <w:tab w:val="center" w:pos="4422"/>
          <w:tab w:val="left" w:pos="7789"/>
        </w:tabs>
        <w:spacing w:line="480" w:lineRule="auto"/>
        <w:jc w:val="center"/>
        <w:rPr>
          <w:rFonts w:ascii="楷体" w:hAnsi="楷体" w:eastAsia="楷体"/>
          <w:bCs/>
          <w:sz w:val="36"/>
          <w:szCs w:val="36"/>
        </w:rPr>
      </w:pPr>
      <w:r>
        <w:rPr>
          <w:rFonts w:hint="eastAsia" w:ascii="楷体" w:hAnsi="楷体" w:eastAsia="楷体"/>
          <w:bCs/>
          <w:sz w:val="36"/>
          <w:szCs w:val="36"/>
        </w:rPr>
        <w:t>二〇二</w:t>
      </w:r>
      <w:r>
        <w:rPr>
          <w:rFonts w:hint="eastAsia" w:ascii="楷体" w:hAnsi="楷体" w:eastAsia="楷体"/>
          <w:bCs/>
          <w:sz w:val="36"/>
          <w:szCs w:val="36"/>
          <w:lang w:eastAsia="zh-CN"/>
        </w:rPr>
        <w:t>三</w:t>
      </w:r>
      <w:r>
        <w:rPr>
          <w:rFonts w:ascii="楷体" w:hAnsi="楷体" w:eastAsia="楷体"/>
          <w:bCs/>
          <w:sz w:val="36"/>
          <w:szCs w:val="36"/>
        </w:rPr>
        <w:t>年</w:t>
      </w:r>
      <w:r>
        <w:rPr>
          <w:rFonts w:hint="eastAsia" w:ascii="楷体" w:hAnsi="楷体" w:eastAsia="楷体"/>
          <w:bCs/>
          <w:sz w:val="36"/>
          <w:szCs w:val="36"/>
          <w:lang w:eastAsia="zh-CN"/>
        </w:rPr>
        <w:t>三</w:t>
      </w:r>
      <w:r>
        <w:rPr>
          <w:rFonts w:ascii="楷体" w:hAnsi="楷体" w:eastAsia="楷体"/>
          <w:bCs/>
          <w:sz w:val="36"/>
          <w:szCs w:val="36"/>
        </w:rPr>
        <w:t>月</w:t>
      </w:r>
    </w:p>
    <w:p>
      <w:pPr>
        <w:tabs>
          <w:tab w:val="center" w:pos="4422"/>
          <w:tab w:val="left" w:pos="7789"/>
        </w:tabs>
        <w:spacing w:line="480" w:lineRule="auto"/>
        <w:jc w:val="left"/>
        <w:rPr>
          <w:rFonts w:ascii="楷体" w:hAnsi="楷体" w:eastAsia="楷体"/>
          <w:bCs/>
          <w:sz w:val="36"/>
          <w:szCs w:val="36"/>
        </w:rPr>
      </w:pPr>
    </w:p>
    <w:p>
      <w:pPr>
        <w:tabs>
          <w:tab w:val="center" w:pos="4422"/>
          <w:tab w:val="left" w:pos="7789"/>
        </w:tabs>
        <w:spacing w:line="480" w:lineRule="auto"/>
        <w:jc w:val="left"/>
        <w:rPr>
          <w:rFonts w:ascii="楷体" w:hAnsi="楷体" w:eastAsia="楷体"/>
          <w:bCs/>
          <w:sz w:val="36"/>
          <w:szCs w:val="36"/>
        </w:rPr>
      </w:pPr>
    </w:p>
    <w:p>
      <w:pPr>
        <w:tabs>
          <w:tab w:val="center" w:pos="4422"/>
          <w:tab w:val="left" w:pos="7789"/>
        </w:tabs>
        <w:spacing w:line="480" w:lineRule="auto"/>
        <w:jc w:val="left"/>
        <w:rPr>
          <w:rFonts w:ascii="楷体" w:hAnsi="楷体" w:eastAsia="楷体"/>
          <w:bCs/>
          <w:sz w:val="36"/>
          <w:szCs w:val="36"/>
        </w:rPr>
      </w:pPr>
    </w:p>
    <w:p>
      <w:pPr>
        <w:tabs>
          <w:tab w:val="center" w:pos="4422"/>
          <w:tab w:val="left" w:pos="7789"/>
        </w:tabs>
        <w:spacing w:line="480" w:lineRule="auto"/>
        <w:jc w:val="center"/>
      </w:pPr>
      <w:r>
        <w:rPr>
          <w:rFonts w:ascii="宋体" w:hAnsi="宋体" w:eastAsia="宋体" w:cs="Times New Roman"/>
          <w:b/>
          <w:bCs/>
          <w:sz w:val="32"/>
          <w:szCs w:val="32"/>
        </w:rPr>
        <w:t>目</w:t>
      </w:r>
      <w:r>
        <w:rPr>
          <w:rFonts w:hint="eastAsia" w:ascii="宋体" w:hAnsi="宋体" w:eastAsia="宋体" w:cs="Times New Roman"/>
          <w:b/>
          <w:bCs/>
          <w:sz w:val="32"/>
          <w:szCs w:val="32"/>
        </w:rPr>
        <w:t xml:space="preserve">   </w:t>
      </w:r>
      <w:r>
        <w:rPr>
          <w:rFonts w:ascii="宋体" w:hAnsi="宋体" w:eastAsia="宋体" w:cs="Times New Roman"/>
          <w:b/>
          <w:bCs/>
          <w:sz w:val="32"/>
          <w:szCs w:val="32"/>
        </w:rPr>
        <w:t>录</w:t>
      </w:r>
      <w:r>
        <w:rPr>
          <w:rFonts w:ascii="仿宋_GB2312" w:hAnsi="Calibri" w:eastAsia="仿宋_GB2312" w:cs="Times New Roman"/>
          <w:sz w:val="32"/>
          <w:szCs w:val="24"/>
        </w:rPr>
        <w:fldChar w:fldCharType="begin"/>
      </w:r>
      <w:r>
        <w:rPr>
          <w:rFonts w:ascii="仿宋_GB2312" w:hAnsi="Calibri" w:eastAsia="仿宋_GB2312" w:cs="Times New Roman"/>
          <w:sz w:val="32"/>
          <w:szCs w:val="24"/>
        </w:rPr>
        <w:instrText xml:space="preserve"> TOC \o "1-2" \h \z \u </w:instrText>
      </w:r>
      <w:r>
        <w:rPr>
          <w:rFonts w:ascii="仿宋_GB2312" w:hAnsi="Calibri" w:eastAsia="仿宋_GB2312" w:cs="Times New Roman"/>
          <w:sz w:val="32"/>
          <w:szCs w:val="24"/>
        </w:rPr>
        <w:fldChar w:fldCharType="separate"/>
      </w:r>
    </w:p>
    <w:p>
      <w:pPr>
        <w:pStyle w:val="10"/>
        <w:tabs>
          <w:tab w:val="right" w:leader="dot" w:pos="8296"/>
        </w:tabs>
        <w:rPr>
          <w:rFonts w:cs="Times New Roman"/>
          <w:kern w:val="2"/>
          <w:sz w:val="21"/>
        </w:rPr>
      </w:pPr>
      <w:r>
        <w:fldChar w:fldCharType="begin"/>
      </w:r>
      <w:r>
        <w:instrText xml:space="preserve"> HYPERLINK \l "_Toc118360254" </w:instrText>
      </w:r>
      <w:r>
        <w:fldChar w:fldCharType="separate"/>
      </w:r>
      <w:r>
        <w:rPr>
          <w:rStyle w:val="17"/>
          <w:color w:val="auto"/>
        </w:rPr>
        <w:t>前 言</w:t>
      </w:r>
      <w:r>
        <w:tab/>
      </w:r>
      <w:r>
        <w:fldChar w:fldCharType="begin"/>
      </w:r>
      <w:r>
        <w:instrText xml:space="preserve"> PAGEREF _Toc118360254 \h </w:instrText>
      </w:r>
      <w:r>
        <w:fldChar w:fldCharType="separate"/>
      </w:r>
      <w:r>
        <w:t>5</w:t>
      </w:r>
      <w:r>
        <w:fldChar w:fldCharType="end"/>
      </w:r>
      <w:r>
        <w:fldChar w:fldCharType="end"/>
      </w:r>
    </w:p>
    <w:p>
      <w:pPr>
        <w:pStyle w:val="10"/>
        <w:tabs>
          <w:tab w:val="right" w:leader="dot" w:pos="8296"/>
        </w:tabs>
        <w:rPr>
          <w:rFonts w:cs="Times New Roman"/>
          <w:kern w:val="2"/>
          <w:sz w:val="21"/>
        </w:rPr>
      </w:pPr>
      <w:r>
        <w:fldChar w:fldCharType="begin"/>
      </w:r>
      <w:r>
        <w:instrText xml:space="preserve"> HYPERLINK \l "_Toc118360255" </w:instrText>
      </w:r>
      <w:r>
        <w:fldChar w:fldCharType="separate"/>
      </w:r>
      <w:r>
        <w:rPr>
          <w:rStyle w:val="17"/>
          <w:color w:val="auto"/>
        </w:rPr>
        <w:t>第一章 规划背景</w:t>
      </w:r>
      <w:r>
        <w:tab/>
      </w:r>
      <w:r>
        <w:fldChar w:fldCharType="begin"/>
      </w:r>
      <w:r>
        <w:instrText xml:space="preserve"> PAGEREF _Toc118360255 \h </w:instrText>
      </w:r>
      <w:r>
        <w:fldChar w:fldCharType="separate"/>
      </w:r>
      <w:r>
        <w:t>6</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"_Toc118360256" </w:instrText>
      </w:r>
      <w:r>
        <w:fldChar w:fldCharType="separate"/>
      </w:r>
      <w:r>
        <w:rPr>
          <w:rStyle w:val="17"/>
          <w:rFonts w:ascii="宋体" w:hAnsi="宋体" w:eastAsia="宋体" w:cs="宋体"/>
          <w:color w:val="auto"/>
        </w:rPr>
        <w:t>一、建设现状</w:t>
      </w:r>
      <w:r>
        <w:tab/>
      </w:r>
      <w:r>
        <w:fldChar w:fldCharType="begin"/>
      </w:r>
      <w:r>
        <w:instrText xml:space="preserve"> PAGEREF _Toc118360256 \h </w:instrText>
      </w:r>
      <w:r>
        <w:fldChar w:fldCharType="separate"/>
      </w:r>
      <w:r>
        <w:t>6</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"_Toc118360257" </w:instrText>
      </w:r>
      <w:r>
        <w:fldChar w:fldCharType="separate"/>
      </w:r>
      <w:r>
        <w:rPr>
          <w:rStyle w:val="17"/>
          <w:rFonts w:ascii="宋体" w:hAnsi="宋体" w:eastAsia="宋体" w:cs="宋体"/>
          <w:color w:val="auto"/>
        </w:rPr>
        <w:t>二、存在问题</w:t>
      </w:r>
      <w:r>
        <w:tab/>
      </w:r>
      <w:r>
        <w:fldChar w:fldCharType="begin"/>
      </w:r>
      <w:r>
        <w:instrText xml:space="preserve"> PAGEREF _Toc118360257 \h </w:instrText>
      </w:r>
      <w:r>
        <w:fldChar w:fldCharType="separate"/>
      </w:r>
      <w:r>
        <w:t>8</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"_Toc118360258" </w:instrText>
      </w:r>
      <w:r>
        <w:fldChar w:fldCharType="separate"/>
      </w:r>
      <w:r>
        <w:rPr>
          <w:rStyle w:val="17"/>
          <w:rFonts w:ascii="宋体" w:hAnsi="宋体" w:eastAsia="宋体" w:cs="宋体"/>
          <w:color w:val="auto"/>
        </w:rPr>
        <w:t>三、发展机遇</w:t>
      </w:r>
      <w:r>
        <w:tab/>
      </w:r>
      <w:r>
        <w:fldChar w:fldCharType="begin"/>
      </w:r>
      <w:r>
        <w:instrText xml:space="preserve"> PAGEREF _Toc118360258 \h </w:instrText>
      </w:r>
      <w:r>
        <w:fldChar w:fldCharType="separate"/>
      </w:r>
      <w:r>
        <w:t>9</w:t>
      </w:r>
      <w:r>
        <w:fldChar w:fldCharType="end"/>
      </w:r>
      <w:r>
        <w:fldChar w:fldCharType="end"/>
      </w:r>
    </w:p>
    <w:p>
      <w:pPr>
        <w:pStyle w:val="10"/>
        <w:tabs>
          <w:tab w:val="right" w:leader="dot" w:pos="8296"/>
        </w:tabs>
        <w:rPr>
          <w:rFonts w:cs="Times New Roman"/>
          <w:kern w:val="2"/>
          <w:sz w:val="21"/>
        </w:rPr>
      </w:pPr>
      <w:r>
        <w:fldChar w:fldCharType="begin"/>
      </w:r>
      <w:r>
        <w:instrText xml:space="preserve"> HYPERLINK \l "_Toc118360259" </w:instrText>
      </w:r>
      <w:r>
        <w:fldChar w:fldCharType="separate"/>
      </w:r>
      <w:r>
        <w:rPr>
          <w:rStyle w:val="17"/>
          <w:color w:val="auto"/>
        </w:rPr>
        <w:t>第二章 总体要求</w:t>
      </w:r>
      <w:r>
        <w:tab/>
      </w:r>
      <w:r>
        <w:fldChar w:fldCharType="begin"/>
      </w:r>
      <w:r>
        <w:instrText xml:space="preserve"> PAGEREF _Toc118360259 \h </w:instrText>
      </w:r>
      <w:r>
        <w:fldChar w:fldCharType="separate"/>
      </w:r>
      <w:r>
        <w:t>11</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"_Toc118360260" </w:instrText>
      </w:r>
      <w:r>
        <w:fldChar w:fldCharType="separate"/>
      </w:r>
      <w:r>
        <w:rPr>
          <w:rStyle w:val="17"/>
          <w:rFonts w:ascii="宋体" w:hAnsi="宋体" w:eastAsia="宋体" w:cs="宋体"/>
          <w:color w:val="auto"/>
        </w:rPr>
        <w:t>一、指导思想</w:t>
      </w:r>
      <w:r>
        <w:tab/>
      </w:r>
      <w:r>
        <w:fldChar w:fldCharType="begin"/>
      </w:r>
      <w:r>
        <w:instrText xml:space="preserve"> PAGEREF _Toc118360260 \h </w:instrText>
      </w:r>
      <w:r>
        <w:fldChar w:fldCharType="separate"/>
      </w:r>
      <w:r>
        <w:t>11</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"_Toc118360261" </w:instrText>
      </w:r>
      <w:r>
        <w:fldChar w:fldCharType="separate"/>
      </w:r>
      <w:r>
        <w:rPr>
          <w:rStyle w:val="17"/>
          <w:rFonts w:ascii="宋体" w:hAnsi="宋体" w:eastAsia="宋体" w:cs="宋体"/>
          <w:color w:val="auto"/>
        </w:rPr>
        <w:t>二、基本原则</w:t>
      </w:r>
      <w:r>
        <w:tab/>
      </w:r>
      <w:r>
        <w:fldChar w:fldCharType="begin"/>
      </w:r>
      <w:r>
        <w:instrText xml:space="preserve"> PAGEREF _Toc118360261 \h </w:instrText>
      </w:r>
      <w:r>
        <w:fldChar w:fldCharType="separate"/>
      </w:r>
      <w:r>
        <w:t>11</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"_Toc118360262" </w:instrText>
      </w:r>
      <w:r>
        <w:fldChar w:fldCharType="separate"/>
      </w:r>
      <w:r>
        <w:rPr>
          <w:rStyle w:val="17"/>
          <w:rFonts w:ascii="宋体" w:hAnsi="宋体" w:eastAsia="宋体" w:cs="宋体"/>
          <w:color w:val="auto"/>
        </w:rPr>
        <w:t>三、建设目标</w:t>
      </w:r>
      <w:r>
        <w:tab/>
      </w:r>
      <w:r>
        <w:fldChar w:fldCharType="begin"/>
      </w:r>
      <w:r>
        <w:instrText xml:space="preserve"> PAGEREF _Toc118360262 \h </w:instrText>
      </w:r>
      <w:r>
        <w:fldChar w:fldCharType="separate"/>
      </w:r>
      <w:r>
        <w:t>12</w:t>
      </w:r>
      <w:r>
        <w:fldChar w:fldCharType="end"/>
      </w:r>
      <w:r>
        <w:fldChar w:fldCharType="end"/>
      </w:r>
    </w:p>
    <w:p>
      <w:pPr>
        <w:pStyle w:val="10"/>
        <w:tabs>
          <w:tab w:val="right" w:leader="dot" w:pos="8296"/>
        </w:tabs>
        <w:rPr>
          <w:rFonts w:cs="Times New Roman"/>
          <w:kern w:val="2"/>
          <w:sz w:val="21"/>
        </w:rPr>
      </w:pPr>
      <w:r>
        <w:fldChar w:fldCharType="begin"/>
      </w:r>
      <w:r>
        <w:instrText xml:space="preserve"> HYPERLINK \l "_Toc118360263" </w:instrText>
      </w:r>
      <w:r>
        <w:fldChar w:fldCharType="separate"/>
      </w:r>
      <w:r>
        <w:rPr>
          <w:rStyle w:val="17"/>
          <w:color w:val="auto"/>
        </w:rPr>
        <w:t>第三章 建设内容</w:t>
      </w:r>
      <w:r>
        <w:tab/>
      </w:r>
      <w:r>
        <w:fldChar w:fldCharType="begin"/>
      </w:r>
      <w:r>
        <w:instrText xml:space="preserve"> PAGEREF _Toc118360263 \h </w:instrText>
      </w:r>
      <w:r>
        <w:fldChar w:fldCharType="separate"/>
      </w:r>
      <w:r>
        <w:t>14</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"_Toc118360264" </w:instrText>
      </w:r>
      <w:r>
        <w:fldChar w:fldCharType="separate"/>
      </w:r>
      <w:r>
        <w:rPr>
          <w:rStyle w:val="17"/>
          <w:rFonts w:ascii="宋体" w:hAnsi="宋体" w:eastAsia="宋体" w:cs="宋体"/>
          <w:color w:val="auto"/>
        </w:rPr>
        <w:t>一、产地冷藏保鲜设施</w:t>
      </w:r>
      <w:r>
        <w:tab/>
      </w:r>
      <w:r>
        <w:fldChar w:fldCharType="begin"/>
      </w:r>
      <w:r>
        <w:instrText xml:space="preserve"> PAGEREF _Toc118360264 \h </w:instrText>
      </w:r>
      <w:r>
        <w:fldChar w:fldCharType="separate"/>
      </w:r>
      <w:r>
        <w:t>14</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"_Toc118360265" </w:instrText>
      </w:r>
      <w:r>
        <w:fldChar w:fldCharType="separate"/>
      </w:r>
      <w:r>
        <w:rPr>
          <w:rStyle w:val="17"/>
          <w:rFonts w:ascii="宋体" w:hAnsi="宋体" w:eastAsia="宋体" w:cs="宋体"/>
          <w:color w:val="auto"/>
        </w:rPr>
        <w:t>二、产地冷链集配中心</w:t>
      </w:r>
      <w:r>
        <w:tab/>
      </w:r>
      <w:r>
        <w:fldChar w:fldCharType="begin"/>
      </w:r>
      <w:r>
        <w:instrText xml:space="preserve"> PAGEREF _Toc118360265 \h </w:instrText>
      </w:r>
      <w:r>
        <w:fldChar w:fldCharType="separate"/>
      </w:r>
      <w:r>
        <w:t>15</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"_Toc118360266" </w:instrText>
      </w:r>
      <w:r>
        <w:fldChar w:fldCharType="separate"/>
      </w:r>
      <w:r>
        <w:rPr>
          <w:rStyle w:val="17"/>
          <w:rFonts w:ascii="宋体" w:hAnsi="宋体" w:eastAsia="宋体" w:cs="宋体"/>
          <w:color w:val="auto"/>
        </w:rPr>
        <w:t>三、产地冷链物流基地</w:t>
      </w:r>
      <w:r>
        <w:tab/>
      </w:r>
      <w:r>
        <w:fldChar w:fldCharType="begin"/>
      </w:r>
      <w:r>
        <w:instrText xml:space="preserve"> PAGEREF _Toc118360266 \h </w:instrText>
      </w:r>
      <w:r>
        <w:fldChar w:fldCharType="separate"/>
      </w:r>
      <w:r>
        <w:t>17</w:t>
      </w:r>
      <w:r>
        <w:fldChar w:fldCharType="end"/>
      </w:r>
      <w:r>
        <w:fldChar w:fldCharType="end"/>
      </w:r>
    </w:p>
    <w:p>
      <w:pPr>
        <w:pStyle w:val="10"/>
        <w:tabs>
          <w:tab w:val="right" w:leader="dot" w:pos="8296"/>
        </w:tabs>
        <w:rPr>
          <w:rFonts w:cs="Times New Roman"/>
          <w:kern w:val="2"/>
          <w:sz w:val="21"/>
        </w:rPr>
      </w:pPr>
      <w:r>
        <w:fldChar w:fldCharType="begin"/>
      </w:r>
      <w:r>
        <w:instrText xml:space="preserve"> HYPERLINK \l "_Toc118360267" </w:instrText>
      </w:r>
      <w:r>
        <w:fldChar w:fldCharType="separate"/>
      </w:r>
      <w:r>
        <w:rPr>
          <w:rStyle w:val="17"/>
          <w:color w:val="auto"/>
        </w:rPr>
        <w:t>第四章 建设布局</w:t>
      </w:r>
      <w:r>
        <w:tab/>
      </w:r>
      <w:r>
        <w:fldChar w:fldCharType="begin"/>
      </w:r>
      <w:r>
        <w:instrText xml:space="preserve"> PAGEREF _Toc118360267 \h </w:instrText>
      </w:r>
      <w:r>
        <w:fldChar w:fldCharType="separate"/>
      </w:r>
      <w:r>
        <w:t>19</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"_Toc118360268" </w:instrText>
      </w:r>
      <w:r>
        <w:fldChar w:fldCharType="separate"/>
      </w:r>
      <w:r>
        <w:rPr>
          <w:rStyle w:val="17"/>
          <w:rFonts w:ascii="宋体" w:hAnsi="宋体" w:eastAsia="宋体" w:cs="宋体"/>
          <w:color w:val="auto"/>
        </w:rPr>
        <w:t>一、蔬菜产地冷藏保鲜设施</w:t>
      </w:r>
      <w:r>
        <w:tab/>
      </w:r>
      <w:r>
        <w:fldChar w:fldCharType="begin"/>
      </w:r>
      <w:r>
        <w:instrText xml:space="preserve"> PAGEREF _Toc118360268 \h </w:instrText>
      </w:r>
      <w:r>
        <w:fldChar w:fldCharType="separate"/>
      </w:r>
      <w:r>
        <w:t>19</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"_Toc118360269" </w:instrText>
      </w:r>
      <w:r>
        <w:fldChar w:fldCharType="separate"/>
      </w:r>
      <w:r>
        <w:rPr>
          <w:rStyle w:val="17"/>
          <w:rFonts w:ascii="宋体" w:hAnsi="宋体" w:eastAsia="宋体" w:cs="宋体"/>
          <w:color w:val="auto"/>
        </w:rPr>
        <w:t>二、水果产地冷藏保鲜设施</w:t>
      </w:r>
      <w:r>
        <w:tab/>
      </w:r>
      <w:r>
        <w:fldChar w:fldCharType="begin"/>
      </w:r>
      <w:r>
        <w:instrText xml:space="preserve"> PAGEREF _Toc118360269 \h </w:instrText>
      </w:r>
      <w:r>
        <w:fldChar w:fldCharType="separate"/>
      </w:r>
      <w:r>
        <w:t>21</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"_Toc118360270" </w:instrText>
      </w:r>
      <w:r>
        <w:fldChar w:fldCharType="separate"/>
      </w:r>
      <w:r>
        <w:rPr>
          <w:rStyle w:val="17"/>
          <w:rFonts w:ascii="宋体" w:hAnsi="宋体" w:eastAsia="宋体" w:cs="宋体"/>
          <w:color w:val="auto"/>
        </w:rPr>
        <w:t>三、薯类产地冷藏保鲜设施</w:t>
      </w:r>
      <w:r>
        <w:tab/>
      </w:r>
      <w:r>
        <w:fldChar w:fldCharType="begin"/>
      </w:r>
      <w:r>
        <w:instrText xml:space="preserve"> PAGEREF _Toc118360270 \h </w:instrText>
      </w:r>
      <w:r>
        <w:fldChar w:fldCharType="separate"/>
      </w:r>
      <w:r>
        <w:t>24</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"_Toc118360271" </w:instrText>
      </w:r>
      <w:r>
        <w:fldChar w:fldCharType="separate"/>
      </w:r>
      <w:r>
        <w:rPr>
          <w:rStyle w:val="17"/>
          <w:rFonts w:ascii="宋体" w:hAnsi="宋体" w:eastAsia="宋体" w:cs="宋体"/>
          <w:color w:val="auto"/>
        </w:rPr>
        <w:t>四、特色经济作物产地冷藏保鲜设施</w:t>
      </w:r>
      <w:r>
        <w:tab/>
      </w:r>
      <w:r>
        <w:fldChar w:fldCharType="begin"/>
      </w:r>
      <w:r>
        <w:instrText xml:space="preserve"> PAGEREF _Toc118360271 \h </w:instrText>
      </w:r>
      <w:r>
        <w:fldChar w:fldCharType="separate"/>
      </w:r>
      <w:r>
        <w:t>25</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"_Toc118360272" </w:instrText>
      </w:r>
      <w:r>
        <w:fldChar w:fldCharType="separate"/>
      </w:r>
      <w:r>
        <w:rPr>
          <w:rStyle w:val="17"/>
          <w:rFonts w:ascii="宋体" w:hAnsi="宋体" w:eastAsia="宋体" w:cs="宋体"/>
          <w:color w:val="auto"/>
        </w:rPr>
        <w:t>五、肉类产地冷藏保鲜设施</w:t>
      </w:r>
      <w:r>
        <w:tab/>
      </w:r>
      <w:r>
        <w:fldChar w:fldCharType="begin"/>
      </w:r>
      <w:r>
        <w:instrText xml:space="preserve"> PAGEREF _Toc118360272 \h </w:instrText>
      </w:r>
      <w:r>
        <w:fldChar w:fldCharType="separate"/>
      </w:r>
      <w:r>
        <w:t>26</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"_Toc118360273" </w:instrText>
      </w:r>
      <w:r>
        <w:fldChar w:fldCharType="separate"/>
      </w:r>
      <w:r>
        <w:rPr>
          <w:rStyle w:val="17"/>
          <w:rFonts w:ascii="宋体" w:hAnsi="宋体" w:eastAsia="宋体" w:cs="宋体"/>
          <w:color w:val="auto"/>
        </w:rPr>
        <w:t>六、奶类产地冷藏保鲜设施</w:t>
      </w:r>
      <w:r>
        <w:tab/>
      </w:r>
      <w:r>
        <w:fldChar w:fldCharType="begin"/>
      </w:r>
      <w:r>
        <w:instrText xml:space="preserve"> PAGEREF _Toc118360273 \h </w:instrText>
      </w:r>
      <w:r>
        <w:fldChar w:fldCharType="separate"/>
      </w:r>
      <w:r>
        <w:t>28</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"_Toc118360274" </w:instrText>
      </w:r>
      <w:r>
        <w:fldChar w:fldCharType="separate"/>
      </w:r>
      <w:r>
        <w:rPr>
          <w:rStyle w:val="17"/>
          <w:rFonts w:ascii="宋体" w:hAnsi="宋体" w:eastAsia="宋体" w:cs="宋体"/>
          <w:color w:val="auto"/>
        </w:rPr>
        <w:t>七、水产品产地冷藏保鲜设施</w:t>
      </w:r>
      <w:r>
        <w:tab/>
      </w:r>
      <w:r>
        <w:fldChar w:fldCharType="begin"/>
      </w:r>
      <w:r>
        <w:instrText xml:space="preserve"> PAGEREF _Toc118360274 \h </w:instrText>
      </w:r>
      <w:r>
        <w:fldChar w:fldCharType="separate"/>
      </w:r>
      <w:r>
        <w:t>29</w:t>
      </w:r>
      <w:r>
        <w:fldChar w:fldCharType="end"/>
      </w:r>
      <w:r>
        <w:fldChar w:fldCharType="end"/>
      </w:r>
    </w:p>
    <w:p>
      <w:pPr>
        <w:pStyle w:val="10"/>
        <w:tabs>
          <w:tab w:val="right" w:leader="dot" w:pos="8296"/>
        </w:tabs>
        <w:rPr>
          <w:rFonts w:cs="Times New Roman"/>
          <w:kern w:val="2"/>
          <w:sz w:val="21"/>
        </w:rPr>
      </w:pPr>
      <w:r>
        <w:fldChar w:fldCharType="begin"/>
      </w:r>
      <w:r>
        <w:instrText xml:space="preserve"> HYPERLINK \l "_Toc118360275" </w:instrText>
      </w:r>
      <w:r>
        <w:fldChar w:fldCharType="separate"/>
      </w:r>
      <w:r>
        <w:rPr>
          <w:rStyle w:val="17"/>
          <w:color w:val="auto"/>
        </w:rPr>
        <w:t>第五章 建设支撑</w:t>
      </w:r>
      <w:r>
        <w:tab/>
      </w:r>
      <w:r>
        <w:fldChar w:fldCharType="begin"/>
      </w:r>
      <w:r>
        <w:instrText xml:space="preserve"> PAGEREF _Toc118360275 \h </w:instrText>
      </w:r>
      <w:r>
        <w:fldChar w:fldCharType="separate"/>
      </w:r>
      <w:r>
        <w:t>31</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"_Toc118360276" </w:instrText>
      </w:r>
      <w:r>
        <w:fldChar w:fldCharType="separate"/>
      </w:r>
      <w:r>
        <w:rPr>
          <w:rStyle w:val="17"/>
          <w:rFonts w:ascii="宋体" w:hAnsi="宋体" w:eastAsia="宋体" w:cs="宋体"/>
          <w:color w:val="auto"/>
        </w:rPr>
        <w:t>一、打造产地冷藏保鲜设施服务体系</w:t>
      </w:r>
      <w:r>
        <w:tab/>
      </w:r>
      <w:r>
        <w:fldChar w:fldCharType="begin"/>
      </w:r>
      <w:r>
        <w:instrText xml:space="preserve"> PAGEREF _Toc118360276 \h </w:instrText>
      </w:r>
      <w:r>
        <w:fldChar w:fldCharType="separate"/>
      </w:r>
      <w:r>
        <w:t>31</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"_Toc118360277" </w:instrText>
      </w:r>
      <w:r>
        <w:fldChar w:fldCharType="separate"/>
      </w:r>
      <w:r>
        <w:rPr>
          <w:rStyle w:val="17"/>
          <w:rFonts w:ascii="宋体" w:hAnsi="宋体" w:eastAsia="宋体" w:cs="宋体"/>
          <w:color w:val="auto"/>
        </w:rPr>
        <w:t>二、健全产地冷藏保鲜设施标准体系</w:t>
      </w:r>
      <w:r>
        <w:tab/>
      </w:r>
      <w:r>
        <w:fldChar w:fldCharType="begin"/>
      </w:r>
      <w:r>
        <w:instrText xml:space="preserve"> PAGEREF _Toc118360277 \h </w:instrText>
      </w:r>
      <w:r>
        <w:fldChar w:fldCharType="separate"/>
      </w:r>
      <w:r>
        <w:t>31</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"_Toc118360278" </w:instrText>
      </w:r>
      <w:r>
        <w:fldChar w:fldCharType="separate"/>
      </w:r>
      <w:r>
        <w:rPr>
          <w:rStyle w:val="17"/>
          <w:rFonts w:ascii="宋体" w:hAnsi="宋体" w:eastAsia="宋体" w:cs="宋体"/>
          <w:color w:val="auto"/>
        </w:rPr>
        <w:t>三、强化产地冷藏保鲜设施科技支撑</w:t>
      </w:r>
      <w:r>
        <w:tab/>
      </w:r>
      <w:r>
        <w:fldChar w:fldCharType="begin"/>
      </w:r>
      <w:r>
        <w:instrText xml:space="preserve"> PAGEREF _Toc118360278 \h </w:instrText>
      </w:r>
      <w:r>
        <w:fldChar w:fldCharType="separate"/>
      </w:r>
      <w:r>
        <w:t>32</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"_Toc118360279" </w:instrText>
      </w:r>
      <w:r>
        <w:fldChar w:fldCharType="separate"/>
      </w:r>
      <w:r>
        <w:rPr>
          <w:rStyle w:val="17"/>
          <w:rFonts w:ascii="宋体" w:hAnsi="宋体" w:eastAsia="宋体" w:cs="宋体"/>
          <w:color w:val="auto"/>
        </w:rPr>
        <w:t>四、加强产地冷藏保鲜设施人才支撑</w:t>
      </w:r>
      <w:r>
        <w:tab/>
      </w:r>
      <w:r>
        <w:fldChar w:fldCharType="begin"/>
      </w:r>
      <w:r>
        <w:instrText xml:space="preserve"> PAGEREF _Toc118360279 \h </w:instrText>
      </w:r>
      <w:r>
        <w:fldChar w:fldCharType="separate"/>
      </w:r>
      <w:r>
        <w:t>33</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"_Toc118360281" </w:instrText>
      </w:r>
      <w:r>
        <w:fldChar w:fldCharType="separate"/>
      </w:r>
      <w:r>
        <w:rPr>
          <w:rStyle w:val="17"/>
          <w:rFonts w:hint="eastAsia" w:ascii="宋体" w:hAnsi="宋体" w:eastAsia="宋体" w:cs="宋体"/>
          <w:color w:val="auto"/>
          <w:lang w:eastAsia="zh-CN"/>
        </w:rPr>
        <w:t>五</w:t>
      </w:r>
      <w:r>
        <w:rPr>
          <w:rStyle w:val="17"/>
          <w:rFonts w:ascii="宋体" w:hAnsi="宋体" w:eastAsia="宋体" w:cs="宋体"/>
          <w:color w:val="auto"/>
        </w:rPr>
        <w:t>、加强农产品品牌支撑</w:t>
      </w:r>
      <w:r>
        <w:tab/>
      </w:r>
      <w:r>
        <w:fldChar w:fldCharType="begin"/>
      </w:r>
      <w:r>
        <w:instrText xml:space="preserve"> PAGEREF _Toc118360281 \h </w:instrText>
      </w:r>
      <w:r>
        <w:fldChar w:fldCharType="separate"/>
      </w:r>
      <w:r>
        <w:t>34</w:t>
      </w:r>
      <w:r>
        <w:fldChar w:fldCharType="end"/>
      </w:r>
      <w:r>
        <w:fldChar w:fldCharType="end"/>
      </w:r>
    </w:p>
    <w:p>
      <w:pPr>
        <w:pStyle w:val="10"/>
        <w:tabs>
          <w:tab w:val="right" w:leader="dot" w:pos="8296"/>
        </w:tabs>
        <w:rPr>
          <w:rFonts w:cs="Times New Roman"/>
          <w:kern w:val="2"/>
          <w:sz w:val="21"/>
        </w:rPr>
      </w:pPr>
      <w:r>
        <w:fldChar w:fldCharType="begin"/>
      </w:r>
      <w:r>
        <w:instrText xml:space="preserve"> HYPERLINK \l "_Toc118360282" </w:instrText>
      </w:r>
      <w:r>
        <w:fldChar w:fldCharType="separate"/>
      </w:r>
      <w:r>
        <w:rPr>
          <w:rStyle w:val="17"/>
          <w:color w:val="auto"/>
        </w:rPr>
        <w:t>第六章 效益分析</w:t>
      </w:r>
      <w:r>
        <w:tab/>
      </w:r>
      <w:r>
        <w:fldChar w:fldCharType="begin"/>
      </w:r>
      <w:r>
        <w:instrText xml:space="preserve"> PAGEREF _Toc118360282 \h </w:instrText>
      </w:r>
      <w:r>
        <w:fldChar w:fldCharType="separate"/>
      </w:r>
      <w:r>
        <w:t>37</w:t>
      </w:r>
      <w:r>
        <w:fldChar w:fldCharType="end"/>
      </w:r>
      <w:r>
        <w:fldChar w:fldCharType="end"/>
      </w:r>
    </w:p>
    <w:p>
      <w:pPr>
        <w:pStyle w:val="10"/>
        <w:tabs>
          <w:tab w:val="right" w:leader="dot" w:pos="8296"/>
        </w:tabs>
        <w:rPr>
          <w:rFonts w:cs="Times New Roman"/>
          <w:kern w:val="2"/>
          <w:sz w:val="21"/>
        </w:rPr>
      </w:pPr>
      <w:r>
        <w:fldChar w:fldCharType="begin"/>
      </w:r>
      <w:r>
        <w:instrText xml:space="preserve"> HYPERLINK \l "_Toc118360283" </w:instrText>
      </w:r>
      <w:r>
        <w:fldChar w:fldCharType="separate"/>
      </w:r>
      <w:r>
        <w:rPr>
          <w:rStyle w:val="17"/>
          <w:color w:val="auto"/>
        </w:rPr>
        <w:t>第七章 保障措施</w:t>
      </w:r>
      <w:r>
        <w:tab/>
      </w:r>
      <w:r>
        <w:fldChar w:fldCharType="begin"/>
      </w:r>
      <w:r>
        <w:instrText xml:space="preserve"> PAGEREF _Toc118360283 \h </w:instrText>
      </w:r>
      <w:r>
        <w:fldChar w:fldCharType="separate"/>
      </w:r>
      <w:r>
        <w:t>39</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"_Toc118360284" </w:instrText>
      </w:r>
      <w:r>
        <w:fldChar w:fldCharType="separate"/>
      </w:r>
      <w:r>
        <w:rPr>
          <w:rStyle w:val="17"/>
          <w:rFonts w:ascii="宋体" w:hAnsi="宋体" w:eastAsia="宋体" w:cs="宋体"/>
          <w:color w:val="auto"/>
        </w:rPr>
        <w:t>一、加强组织管理</w:t>
      </w:r>
      <w:r>
        <w:tab/>
      </w:r>
      <w:r>
        <w:fldChar w:fldCharType="begin"/>
      </w:r>
      <w:r>
        <w:instrText xml:space="preserve"> PAGEREF _Toc118360284 \h </w:instrText>
      </w:r>
      <w:r>
        <w:fldChar w:fldCharType="separate"/>
      </w:r>
      <w:r>
        <w:t>39</w:t>
      </w:r>
      <w:r>
        <w:fldChar w:fldCharType="end"/>
      </w:r>
      <w:r>
        <w:fldChar w:fldCharType="end"/>
      </w:r>
    </w:p>
    <w:p>
      <w:pPr>
        <w:pStyle w:val="11"/>
        <w:tabs>
          <w:tab w:val="right" w:leader="dot" w:pos="8296"/>
        </w:tabs>
        <w:rPr>
          <w:rFonts w:cs="Times New Roman"/>
          <w:kern w:val="2"/>
          <w:sz w:val="21"/>
        </w:rPr>
      </w:pPr>
      <w:r>
        <w:fldChar w:fldCharType="begin"/>
      </w:r>
      <w:r>
        <w:instrText xml:space="preserve"> HYPERLINK \l "_Toc118360285" </w:instrText>
      </w:r>
      <w:r>
        <w:fldChar w:fldCharType="separate"/>
      </w:r>
      <w:r>
        <w:rPr>
          <w:rStyle w:val="17"/>
          <w:rFonts w:ascii="宋体" w:hAnsi="宋体" w:eastAsia="宋体" w:cs="宋体"/>
          <w:color w:val="auto"/>
        </w:rPr>
        <w:t>二、加大政策扶持</w:t>
      </w:r>
      <w:r>
        <w:tab/>
      </w:r>
      <w:r>
        <w:fldChar w:fldCharType="begin"/>
      </w:r>
      <w:r>
        <w:instrText xml:space="preserve"> PAGEREF _Toc118360285 \h </w:instrText>
      </w:r>
      <w:r>
        <w:fldChar w:fldCharType="separate"/>
      </w:r>
      <w:r>
        <w:t>39</w:t>
      </w:r>
      <w:r>
        <w:fldChar w:fldCharType="end"/>
      </w:r>
      <w:r>
        <w:fldChar w:fldCharType="end"/>
      </w:r>
    </w:p>
    <w:p>
      <w:pPr>
        <w:pStyle w:val="11"/>
        <w:tabs>
          <w:tab w:val="right" w:leader="dot" w:pos="8296"/>
        </w:tabs>
        <w:rPr>
          <w:rStyle w:val="17"/>
          <w:color w:val="auto"/>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r>
        <w:fldChar w:fldCharType="begin"/>
      </w:r>
      <w:r>
        <w:instrText xml:space="preserve"> HYPERLINK \l "_Toc118360286" </w:instrText>
      </w:r>
      <w:r>
        <w:fldChar w:fldCharType="separate"/>
      </w:r>
      <w:r>
        <w:rPr>
          <w:rStyle w:val="17"/>
          <w:rFonts w:ascii="宋体" w:hAnsi="宋体" w:eastAsia="宋体" w:cs="宋体"/>
          <w:color w:val="auto"/>
        </w:rPr>
        <w:t>三、营造良好氛围</w:t>
      </w:r>
      <w:r>
        <w:tab/>
      </w:r>
      <w:r>
        <w:fldChar w:fldCharType="begin"/>
      </w:r>
      <w:r>
        <w:instrText xml:space="preserve"> PAGEREF _Toc118360286 \h </w:instrText>
      </w:r>
      <w:r>
        <w:fldChar w:fldCharType="separate"/>
      </w:r>
      <w:r>
        <w:t>40</w:t>
      </w:r>
      <w:r>
        <w:fldChar w:fldCharType="end"/>
      </w:r>
      <w:r>
        <w:fldChar w:fldCharType="end"/>
      </w:r>
    </w:p>
    <w:p>
      <w:pPr>
        <w:pStyle w:val="2"/>
        <w:spacing w:before="0" w:after="0" w:line="560" w:lineRule="exact"/>
        <w:rPr>
          <w:sz w:val="32"/>
          <w:szCs w:val="32"/>
        </w:rPr>
      </w:pPr>
      <w:r>
        <w:rPr>
          <w:sz w:val="32"/>
          <w:szCs w:val="24"/>
        </w:rPr>
        <w:fldChar w:fldCharType="end"/>
      </w:r>
      <w:bookmarkStart w:id="1" w:name="_Toc118360254"/>
      <w:r>
        <w:rPr>
          <w:rFonts w:hint="eastAsia"/>
          <w:sz w:val="32"/>
          <w:szCs w:val="32"/>
        </w:rPr>
        <w:t>前 言</w:t>
      </w:r>
      <w:bookmarkEnd w:id="1"/>
    </w:p>
    <w:p>
      <w:pPr>
        <w:spacing w:line="560" w:lineRule="exact"/>
        <w:ind w:firstLine="640" w:firstLineChars="200"/>
        <w:rPr>
          <w:rFonts w:ascii="CESI仿宋-GB2312" w:hAnsi="CESI仿宋-GB2312" w:eastAsia="CESI仿宋-GB2312" w:cs="CESI仿宋-GB2312"/>
          <w:sz w:val="32"/>
          <w:szCs w:val="32"/>
          <w:shd w:val="clear" w:color="auto" w:fill="FFFFFF"/>
        </w:rPr>
      </w:pPr>
    </w:p>
    <w:p>
      <w:pPr>
        <w:spacing w:line="560" w:lineRule="exact"/>
        <w:ind w:firstLine="640" w:firstLineChars="200"/>
        <w:rPr>
          <w:rFonts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加强农产品产地冷藏保鲜设施建设，聚焦农产品“最先一公里”冷藏保鲜设施短板，加强规划引领，全面推进农产品产地冷藏保鲜设施建设，是支撑沈阳市农产品产地冷藏保鲜设施建设高质量发展的基础性工程，是推进农业农村现代化的牵引性工程，是实现乡村全面振兴的补短板工程，有利于增强农产品商品化处理能力、提升产业链与供应链水平，有利于实现农产品产后降损增效、提升农业质量效益和竞争力，有利于满足高品质消费需求，促进共同富裕。基于此，沈阳市农业农村局编制了《沈阳市农产品产地冷藏保鲜设施建设规划（202</w:t>
      </w:r>
      <w:r>
        <w:rPr>
          <w:rFonts w:hint="eastAsia" w:ascii="CESI仿宋-GB2312" w:hAnsi="CESI仿宋-GB2312" w:eastAsia="CESI仿宋-GB2312" w:cs="CESI仿宋-GB2312"/>
          <w:sz w:val="32"/>
          <w:szCs w:val="32"/>
          <w:shd w:val="clear" w:color="auto" w:fill="FFFFFF"/>
          <w:lang w:val="en-US" w:eastAsia="zh-CN"/>
        </w:rPr>
        <w:t>3</w:t>
      </w:r>
      <w:r>
        <w:rPr>
          <w:rFonts w:hint="eastAsia" w:ascii="CESI仿宋-GB2312" w:hAnsi="CESI仿宋-GB2312" w:eastAsia="CESI仿宋-GB2312" w:cs="CESI仿宋-GB2312"/>
          <w:sz w:val="32"/>
          <w:szCs w:val="32"/>
          <w:shd w:val="clear" w:color="auto" w:fill="FFFFFF"/>
        </w:rPr>
        <w:t>-2025年）》，旨在引导各区、县（市）有序开展农产品产地冷藏保鲜设施建设，打造农产品产地冷藏保鲜设施服务体系和标准体系，强化</w:t>
      </w:r>
      <w:r>
        <w:rPr>
          <w:rFonts w:hint="eastAsia" w:ascii="CESI仿宋-GB2312" w:hAnsi="CESI仿宋-GB2312" w:eastAsia="CESI仿宋-GB2312" w:cs="CESI仿宋-GB2312"/>
          <w:sz w:val="32"/>
          <w:szCs w:val="32"/>
          <w:shd w:val="clear" w:color="auto" w:fill="FFFFFF"/>
          <w:lang w:eastAsia="zh-CN"/>
        </w:rPr>
        <w:t>服务、标准</w:t>
      </w:r>
      <w:r>
        <w:rPr>
          <w:rFonts w:hint="eastAsia" w:ascii="CESI仿宋-GB2312" w:hAnsi="CESI仿宋-GB2312" w:eastAsia="CESI仿宋-GB2312" w:cs="CESI仿宋-GB2312"/>
          <w:sz w:val="32"/>
          <w:szCs w:val="32"/>
          <w:shd w:val="clear" w:color="auto" w:fill="FFFFFF"/>
        </w:rPr>
        <w:t>、人才、新业态、品牌支撑，促进我市农业产业做大做强，提升农产品市场化、品牌化、信息化水平，为实现农业产业高质量发展与乡村实现全面振兴奠定基础。</w:t>
      </w:r>
    </w:p>
    <w:p>
      <w:pPr>
        <w:widowControl/>
        <w:jc w:val="left"/>
        <w:rPr>
          <w:rFonts w:eastAsia="Calibri"/>
          <w:sz w:val="28"/>
          <w:szCs w:val="28"/>
          <w:shd w:val="clear" w:color="auto" w:fill="FFFFFF"/>
        </w:rPr>
      </w:pPr>
    </w:p>
    <w:p>
      <w:pPr>
        <w:widowControl/>
        <w:jc w:val="left"/>
        <w:rPr>
          <w:rFonts w:eastAsia="Calibri"/>
          <w:sz w:val="28"/>
          <w:szCs w:val="28"/>
          <w:shd w:val="clear" w:color="auto" w:fill="FFFFFF"/>
        </w:rPr>
      </w:pPr>
    </w:p>
    <w:p>
      <w:pPr>
        <w:widowControl/>
        <w:jc w:val="left"/>
        <w:rPr>
          <w:rFonts w:eastAsia="Calibri"/>
          <w:sz w:val="28"/>
          <w:szCs w:val="28"/>
          <w:shd w:val="clear" w:color="auto" w:fill="FFFFFF"/>
        </w:rPr>
      </w:pPr>
    </w:p>
    <w:p>
      <w:pPr>
        <w:widowControl/>
        <w:jc w:val="left"/>
        <w:rPr>
          <w:rFonts w:eastAsia="Calibri"/>
          <w:sz w:val="28"/>
          <w:szCs w:val="28"/>
          <w:shd w:val="clear" w:color="auto" w:fill="FFFFFF"/>
        </w:rPr>
      </w:pPr>
    </w:p>
    <w:p>
      <w:pPr>
        <w:widowControl/>
        <w:jc w:val="left"/>
        <w:rPr>
          <w:rFonts w:eastAsia="Calibri"/>
          <w:sz w:val="28"/>
          <w:szCs w:val="28"/>
          <w:shd w:val="clear" w:color="auto" w:fill="FFFFFF"/>
        </w:rPr>
      </w:pPr>
    </w:p>
    <w:p>
      <w:pPr>
        <w:widowControl/>
        <w:jc w:val="left"/>
        <w:rPr>
          <w:rFonts w:eastAsia="Calibri"/>
          <w:sz w:val="28"/>
          <w:szCs w:val="28"/>
          <w:shd w:val="clear" w:color="auto" w:fill="FFFFFF"/>
        </w:rPr>
      </w:pPr>
    </w:p>
    <w:p>
      <w:pPr>
        <w:widowControl/>
        <w:jc w:val="left"/>
        <w:rPr>
          <w:rFonts w:eastAsia="Calibri"/>
          <w:sz w:val="28"/>
          <w:szCs w:val="28"/>
          <w:shd w:val="clear" w:color="auto" w:fill="FFFFFF"/>
        </w:rPr>
      </w:pPr>
    </w:p>
    <w:p>
      <w:pPr>
        <w:widowControl/>
        <w:jc w:val="left"/>
        <w:rPr>
          <w:rFonts w:eastAsia="Calibri"/>
          <w:sz w:val="28"/>
          <w:szCs w:val="28"/>
          <w:shd w:val="clear" w:color="auto" w:fill="FFFFFF"/>
        </w:rPr>
      </w:pPr>
    </w:p>
    <w:p>
      <w:pPr>
        <w:pStyle w:val="2"/>
        <w:numPr>
          <w:ilvl w:val="0"/>
          <w:numId w:val="1"/>
        </w:numPr>
        <w:spacing w:before="0" w:after="0" w:line="560" w:lineRule="exact"/>
        <w:rPr>
          <w:sz w:val="32"/>
          <w:szCs w:val="32"/>
        </w:rPr>
      </w:pPr>
      <w:bookmarkStart w:id="2" w:name="_Toc118360255"/>
      <w:r>
        <w:rPr>
          <w:rFonts w:hint="eastAsia"/>
          <w:sz w:val="32"/>
          <w:szCs w:val="32"/>
        </w:rPr>
        <w:t>规划背景</w:t>
      </w:r>
      <w:bookmarkEnd w:id="2"/>
    </w:p>
    <w:p>
      <w:pPr>
        <w:rPr>
          <w:rFonts w:ascii="CESI仿宋-GB2312" w:hAnsi="CESI仿宋-GB2312" w:eastAsia="CESI仿宋-GB2312" w:cs="CESI仿宋-GB2312"/>
          <w:sz w:val="32"/>
          <w:szCs w:val="32"/>
        </w:rPr>
      </w:pP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全</w:t>
      </w:r>
      <w:bookmarkStart w:id="35" w:name="_GoBack"/>
      <w:r>
        <w:rPr>
          <w:rFonts w:hint="eastAsia" w:ascii="CESI仿宋-GB2312" w:hAnsi="CESI仿宋-GB2312" w:eastAsia="CESI仿宋-GB2312" w:cs="CESI仿宋-GB2312"/>
          <w:sz w:val="32"/>
          <w:szCs w:val="32"/>
        </w:rPr>
        <w:t>面贯彻习近平</w:t>
      </w:r>
      <w:r>
        <w:rPr>
          <w:rFonts w:hint="eastAsia" w:ascii="CESI仿宋-GB2312" w:hAnsi="CESI仿宋-GB2312" w:eastAsia="CESI仿宋-GB2312" w:cs="CESI仿宋-GB2312"/>
          <w:sz w:val="32"/>
          <w:szCs w:val="32"/>
        </w:rPr>
        <w:t>新时代中国特色社会主义思想，以中国式现代化为引领全面推进乡</w:t>
      </w:r>
      <w:bookmarkEnd w:id="35"/>
      <w:r>
        <w:rPr>
          <w:rFonts w:hint="eastAsia" w:ascii="CESI仿宋-GB2312" w:hAnsi="CESI仿宋-GB2312" w:eastAsia="CESI仿宋-GB2312" w:cs="CESI仿宋-GB2312"/>
          <w:sz w:val="32"/>
          <w:szCs w:val="32"/>
          <w:shd w:val="clear" w:color="auto" w:fill="FFFFFF"/>
        </w:rPr>
        <w:t>村振兴，走中国特色社会主义乡村振兴道路。</w:t>
      </w:r>
      <w:r>
        <w:rPr>
          <w:rFonts w:hint="eastAsia" w:ascii="CESI仿宋-GB2312" w:hAnsi="CESI仿宋-GB2312" w:eastAsia="CESI仿宋-GB2312" w:cs="CESI仿宋-GB2312"/>
          <w:sz w:val="32"/>
          <w:szCs w:val="32"/>
        </w:rPr>
        <w:t>坚持农业农村优先发展，坚持城乡融合发展，畅通城乡要素流动。巩固拓展脱贫攻坚成果，</w:t>
      </w:r>
      <w:r>
        <w:rPr>
          <w:rFonts w:hint="eastAsia" w:ascii="CESI仿宋-GB2312" w:hAnsi="CESI仿宋-GB2312" w:eastAsia="CESI仿宋-GB2312" w:cs="CESI仿宋-GB2312"/>
          <w:sz w:val="32"/>
          <w:szCs w:val="32"/>
          <w:shd w:val="clear" w:color="auto" w:fill="FFFFFF"/>
        </w:rPr>
        <w:t>扎实推动乡村产业、人才、文化、生态、组织振兴，推动农业全面升级、农村全面进步、农民全面发展。加强农产品产地冷藏保鲜设施建设,提高重要农副产品供给保障能力、巩固拓展脱贫攻坚成果同乡村振兴有效衔接、提升乡村冷藏保鲜产业链供应链现代化水平。推动冷链物流服务网络向农村延伸，畅通鲜活农产品末端冷链微循环。</w:t>
      </w:r>
    </w:p>
    <w:p>
      <w:pPr>
        <w:pStyle w:val="3"/>
        <w:spacing w:before="0" w:after="0" w:line="560" w:lineRule="exact"/>
        <w:rPr>
          <w:rFonts w:ascii="CESI黑体-GB2312" w:hAnsi="CESI黑体-GB2312" w:eastAsia="CESI黑体-GB2312" w:cs="CESI黑体-GB2312"/>
          <w:b w:val="0"/>
          <w:bCs w:val="0"/>
        </w:rPr>
      </w:pPr>
      <w:bookmarkStart w:id="3" w:name="_Toc118360256"/>
      <w:r>
        <w:rPr>
          <w:rFonts w:hint="eastAsia" w:ascii="CESI黑体-GB2312" w:hAnsi="CESI黑体-GB2312" w:eastAsia="CESI黑体-GB2312" w:cs="CESI黑体-GB2312"/>
          <w:b w:val="0"/>
          <w:bCs w:val="0"/>
        </w:rPr>
        <w:t>一、建设现状</w:t>
      </w:r>
      <w:bookmarkEnd w:id="3"/>
    </w:p>
    <w:p>
      <w:pPr>
        <w:spacing w:line="560" w:lineRule="exact"/>
        <w:ind w:firstLine="640"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（一）产地冷藏设施规模不断扩大，功能不断完善。</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截至去年，沈阳市产地农产品市场总交易量544.54万吨，产地冷藏设施库容65.4万立方米。发展质量不断提升。初步形成产地与销地衔接、运输与仓配一体、物流与产业融合的冷链物流服务体系。冷链物流设施服务功能不断拓展，全链条温控、全流程追溯能力持续提升。冷链甩挂运输、多式联运加快发展。部分市场逐步建成集分选分级、加工配送、包装仓储、冷藏冷冻、检验检测等功能于一体的现代化交易市场。</w:t>
      </w:r>
    </w:p>
    <w:p>
      <w:pPr>
        <w:numPr>
          <w:ilvl w:val="0"/>
          <w:numId w:val="2"/>
        </w:numPr>
        <w:spacing w:line="560" w:lineRule="exact"/>
        <w:ind w:firstLine="640" w:firstLineChars="200"/>
        <w:rPr>
          <w:rFonts w:ascii="CESI仿宋-GB2312" w:hAnsi="CESI仿宋-GB2312" w:eastAsia="CESI仿宋-GB2312" w:cs="CESI仿宋-GB2312"/>
          <w:b/>
          <w:bCs/>
          <w:sz w:val="32"/>
          <w:szCs w:val="32"/>
        </w:rPr>
      </w:pPr>
      <w:r>
        <w:rPr>
          <w:rFonts w:hint="eastAsia" w:ascii="CESI楷体-GB2312" w:hAnsi="CESI楷体-GB2312" w:eastAsia="CESI楷体-GB2312" w:cs="CESI楷体-GB2312"/>
          <w:b/>
          <w:bCs/>
          <w:sz w:val="32"/>
          <w:szCs w:val="32"/>
        </w:rPr>
        <w:t>技术装备水平不断提升，创新步伐明显加快。</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数字化、标准化、绿色化冷链物流设施装备研发应用加快推进，节能设备、废弃物循环利用处理、安全监控等设施建设进一步推进，冷链物流平台功能持续完善，冷链快递、冷链共同配送、“生鲜电商+冷链宅配”等新业态新模式日益普及，冷链物流跨界融合、集成创新能力显著提升，辐射带动产业发展的能力进一步增强。</w:t>
      </w:r>
    </w:p>
    <w:p>
      <w:pPr>
        <w:spacing w:line="560" w:lineRule="exact"/>
        <w:ind w:firstLine="640"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（三）建设运营主体成长壮大，集约化程度日益提高。</w:t>
      </w:r>
    </w:p>
    <w:p>
      <w:pPr>
        <w:spacing w:line="560" w:lineRule="exact"/>
        <w:ind w:firstLine="640" w:firstLineChars="200"/>
        <w:rPr>
          <w:rFonts w:ascii="CESI仿宋-GB2312" w:hAnsi="CESI仿宋-GB2312" w:eastAsia="CESI仿宋-GB2312" w:cs="CESI仿宋-GB2312"/>
          <w:b/>
          <w:bCs/>
          <w:sz w:val="32"/>
          <w:szCs w:val="32"/>
        </w:rPr>
      </w:pPr>
      <w:r>
        <w:rPr>
          <w:rFonts w:hint="eastAsia" w:ascii="CESI仿宋-GB2312" w:hAnsi="CESI仿宋-GB2312" w:eastAsia="CESI仿宋-GB2312" w:cs="CESI仿宋-GB2312"/>
          <w:sz w:val="32"/>
          <w:szCs w:val="32"/>
        </w:rPr>
        <w:t>依托农产品产地冷藏保鲜设施和产地批发市场、冷链物流园等，以农产品冷链运营为基础的新型农业经营主体和农业社会化服务主体快速成长，</w:t>
      </w:r>
      <w:r>
        <w:rPr>
          <w:rFonts w:hint="eastAsia" w:ascii="CESI仿宋-GB2312" w:hAnsi="CESI仿宋-GB2312" w:eastAsia="CESI仿宋-GB2312" w:cs="CESI仿宋-GB2312"/>
          <w:sz w:val="32"/>
          <w:szCs w:val="32"/>
          <w:shd w:val="clear" w:color="auto" w:fill="FFFFFF"/>
        </w:rPr>
        <w:t>市场主体不断壮大。冷链物流企业加速成长，网络化发展趋势明显，行业发展生态已经不断完善。市场集中度日益提高，冷链仓储、运输、配送、装备制造等领域形成一批龙头企业（例如沈阳市丰达绿农民种植专业合作社，沈阳市苏家屯区农牧丰家庭农场，沈阳市沈北新区泓嘉旺家庭农场），不断延伸采购、分销、信息等供应链</w:t>
      </w:r>
      <w:r>
        <w:rPr>
          <w:rFonts w:hint="eastAsia" w:ascii="CESI仿宋-GB2312" w:hAnsi="CESI仿宋-GB2312" w:eastAsia="CESI仿宋-GB2312" w:cs="CESI仿宋-GB2312"/>
          <w:sz w:val="32"/>
          <w:szCs w:val="32"/>
        </w:rPr>
        <w:t>的</w:t>
      </w:r>
      <w:r>
        <w:rPr>
          <w:rFonts w:hint="eastAsia" w:ascii="CESI仿宋-GB2312" w:hAnsi="CESI仿宋-GB2312" w:eastAsia="CESI仿宋-GB2312" w:cs="CESI仿宋-GB2312"/>
          <w:sz w:val="32"/>
          <w:szCs w:val="32"/>
          <w:shd w:val="clear" w:color="auto" w:fill="FFFFFF"/>
        </w:rPr>
        <w:t>服务功能，资源整合能力和市场竞争力显著提升。</w:t>
      </w:r>
    </w:p>
    <w:p>
      <w:pPr>
        <w:spacing w:line="560" w:lineRule="exact"/>
        <w:ind w:firstLine="640" w:firstLineChars="200"/>
        <w:rPr>
          <w:rFonts w:eastAsia="Calibri"/>
          <w:sz w:val="32"/>
          <w:szCs w:val="32"/>
        </w:rPr>
      </w:pPr>
      <w:r>
        <w:rPr>
          <w:rFonts w:hint="eastAsia" w:ascii="CESI仿宋-GB2312" w:hAnsi="CESI仿宋-GB2312" w:eastAsia="CESI仿宋-GB2312" w:cs="CESI仿宋-GB2312"/>
          <w:b/>
          <w:bCs/>
          <w:sz w:val="32"/>
          <w:szCs w:val="32"/>
        </w:rPr>
        <w:t>（四）扶持政策体系初步形成，保障机制逐步落实。</w:t>
      </w:r>
      <w:r>
        <w:rPr>
          <w:rFonts w:hint="eastAsia" w:ascii="CESI仿宋-GB2312" w:hAnsi="CESI仿宋-GB2312" w:eastAsia="CESI仿宋-GB2312" w:cs="CESI仿宋-GB2312"/>
          <w:sz w:val="32"/>
          <w:szCs w:val="32"/>
          <w:shd w:val="clear" w:color="auto" w:fill="FFFFFF"/>
        </w:rPr>
        <w:t>坚持“开源”与“整合”，各级农业农村部门出台扶持政策，将真金白银投入建设中。统筹用好中央和地方专项支持资金，将扶贫资金、涉农整合资金以及专项债券统筹集中使用。推动金融机构创新产品、改善服务，对新型经营主体给予了适当贴息支持。主动协调发展改革、自然资源等部门落实保鲜仓储设施用电用地扶持政策，对需要集中建设仓储保鲜冷链设施的田头市场，优先协调安排建设用地指标。</w:t>
      </w:r>
    </w:p>
    <w:p>
      <w:pPr>
        <w:pStyle w:val="3"/>
        <w:spacing w:before="0" w:after="0" w:line="560" w:lineRule="exact"/>
        <w:ind w:firstLine="628"/>
        <w:rPr>
          <w:rFonts w:ascii="CESI黑体-GB2312" w:hAnsi="CESI黑体-GB2312" w:eastAsia="CESI黑体-GB2312" w:cs="CESI黑体-GB2312"/>
          <w:b w:val="0"/>
          <w:bCs w:val="0"/>
          <w:sz w:val="32"/>
          <w:szCs w:val="32"/>
        </w:rPr>
      </w:pPr>
      <w:bookmarkStart w:id="4" w:name="_Toc118360257"/>
      <w:r>
        <w:rPr>
          <w:rFonts w:hint="eastAsia" w:ascii="CESI黑体-GB2312" w:hAnsi="CESI黑体-GB2312" w:eastAsia="CESI黑体-GB2312" w:cs="CESI黑体-GB2312"/>
          <w:b w:val="0"/>
          <w:bCs w:val="0"/>
          <w:sz w:val="32"/>
          <w:szCs w:val="32"/>
        </w:rPr>
        <w:t>二、存在问题</w:t>
      </w:r>
      <w:bookmarkEnd w:id="4"/>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一是产地设施设备总量不足，部分设施老化。</w:t>
      </w:r>
      <w:r>
        <w:rPr>
          <w:rFonts w:hint="eastAsia" w:ascii="CESI仿宋-GB2312" w:hAnsi="CESI仿宋-GB2312" w:eastAsia="CESI仿宋-GB2312" w:cs="CESI仿宋-GB2312"/>
          <w:sz w:val="32"/>
          <w:szCs w:val="32"/>
        </w:rPr>
        <w:t>目前农产品产地预冷、分级分选等商品化处理能力较弱，与骨干冷链物流网络缺乏有效衔接，造成农产品产后损失较大。产地批发市场年交易总量只占总产量的7.3%。2021年我市果蔬类农产品年总产量为413.7万吨，果蔬类冷库容积为54万立方米，有效储量仅占果蔬类农产品总产量的3.86%。肉奶类农产品总产量为112万吨，冷库容积为11万立方米。平均每吨农产品所占库容仅占总产量的5.1%。设备总量不足，已有冷藏保鲜配套设施和信息化水平偏低，无法满足发展需求。</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二是设施标准规范滞后，初加工水平低。</w:t>
      </w:r>
      <w:r>
        <w:rPr>
          <w:rFonts w:hint="eastAsia" w:ascii="CESI仿宋-GB2312" w:hAnsi="CESI仿宋-GB2312" w:eastAsia="CESI仿宋-GB2312" w:cs="CESI仿宋-GB2312"/>
          <w:sz w:val="32"/>
          <w:szCs w:val="32"/>
        </w:rPr>
        <w:t>现有规范标准衔接不紧密，不成体系，不少地方温控手段原始粗放，缺乏统一标准的有序应用。农产品冷链科技研发能力弱。大部分产地市场农产品不经分拣、修整、清洗、预冷、批量包装等加工处理，仍然处于粗放式销售模式，产业链条短、加工能力不强的问题仍然突出，造成产后损失率较高。如法库县特色果品资源树莓，</w:t>
      </w:r>
      <w:r>
        <w:rPr>
          <w:rFonts w:hint="eastAsia" w:ascii="CESI仿宋-GB2312" w:hAnsi="CESI仿宋-GB2312" w:eastAsia="CESI仿宋-GB2312" w:cs="CESI仿宋-GB2312"/>
          <w:sz w:val="32"/>
          <w:szCs w:val="32"/>
          <w:shd w:val="clear" w:color="auto" w:fill="FFFFFF"/>
        </w:rPr>
        <w:t>由于冷链物流设施的限制，鲜食和冷冻所占比例有限，且不便流通，产地初加工能力弱，加工和冷藏设施简单, 产量的丰收不能形成有效的产值，经济转换价值较低。</w:t>
      </w:r>
      <w:r>
        <w:rPr>
          <w:rFonts w:hint="eastAsia" w:ascii="CESI仿宋-GB2312" w:hAnsi="CESI仿宋-GB2312" w:eastAsia="CESI仿宋-GB2312" w:cs="CESI仿宋-GB2312"/>
          <w:sz w:val="32"/>
          <w:szCs w:val="32"/>
        </w:rPr>
        <w:t xml:space="preserve"> </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三是运营主体面临诸多困难，产销信息不对称。</w:t>
      </w:r>
      <w:r>
        <w:rPr>
          <w:rFonts w:hint="eastAsia" w:ascii="CESI仿宋-GB2312" w:hAnsi="CESI仿宋-GB2312" w:eastAsia="CESI仿宋-GB2312" w:cs="CESI仿宋-GB2312"/>
          <w:sz w:val="32"/>
          <w:szCs w:val="32"/>
        </w:rPr>
        <w:t>现有主体大多数实力相对较弱，资金筹集能力较低，难以适应农产品仓储保鲜冷链设施投资规模大、回收周期长、操作专业性强的客观要求。流通主体结构复杂、规模较小、组织管理效率低，市场谈判能力弱，各主体之间竞争多于协同，难以形成流通规模效应。流通主体组织化程度低与鲜活农产品流通快速发展之间的矛盾越来越突出。同时，我市大多数农户都是自营主体，缺乏对市场供求状况和先进技术信息的获取能力和渠道，信息获取难度大、成本高，农民难以及时利用市场供求改良品种或调整种养植规模。</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四是监管体系冷链物流服务网络不健全。</w:t>
      </w:r>
      <w:r>
        <w:rPr>
          <w:rFonts w:hint="eastAsia" w:ascii="CESI仿宋-GB2312" w:hAnsi="CESI仿宋-GB2312" w:eastAsia="CESI仿宋-GB2312" w:cs="CESI仿宋-GB2312"/>
          <w:sz w:val="32"/>
          <w:szCs w:val="32"/>
        </w:rPr>
        <w:t>无论是硬件还是软件，农产品冷藏保鲜及冷链物流信息化程度都较低，信息化和自动化技术应用不够广泛；信息实时采集、动态监测效率低，行业运行网络化、组织化程度不够，与“通道+枢纽+网络”的现代物流运行体系融合不足等，制约了交易效率的提高，也不利于各级政府和市场主体的科学管理决策。产地市场经营管理者缺乏大型市场经营与管理经验，农产品流通的专业背景和经营管理经验不足，制约着产地市场的健康发展。</w:t>
      </w:r>
    </w:p>
    <w:p>
      <w:pPr>
        <w:pStyle w:val="3"/>
        <w:spacing w:before="0" w:after="0" w:line="560" w:lineRule="exact"/>
        <w:ind w:firstLine="628"/>
        <w:rPr>
          <w:rFonts w:ascii="CESI黑体-GB2312" w:hAnsi="CESI黑体-GB2312" w:eastAsia="CESI黑体-GB2312" w:cs="CESI黑体-GB2312"/>
          <w:b w:val="0"/>
          <w:bCs w:val="0"/>
          <w:sz w:val="32"/>
          <w:szCs w:val="32"/>
        </w:rPr>
      </w:pPr>
      <w:bookmarkStart w:id="5" w:name="_Toc118360258"/>
      <w:r>
        <w:rPr>
          <w:rFonts w:hint="eastAsia" w:ascii="CESI黑体-GB2312" w:hAnsi="CESI黑体-GB2312" w:eastAsia="CESI黑体-GB2312" w:cs="CESI黑体-GB2312"/>
          <w:b w:val="0"/>
          <w:bCs w:val="0"/>
          <w:sz w:val="32"/>
          <w:szCs w:val="32"/>
        </w:rPr>
        <w:t>三、发展机遇</w:t>
      </w:r>
      <w:bookmarkEnd w:id="5"/>
      <w:r>
        <w:rPr>
          <w:rFonts w:hint="eastAsia" w:ascii="CESI黑体-GB2312" w:hAnsi="CESI黑体-GB2312" w:eastAsia="CESI黑体-GB2312" w:cs="CESI黑体-GB2312"/>
          <w:b w:val="0"/>
          <w:bCs w:val="0"/>
          <w:sz w:val="32"/>
          <w:szCs w:val="32"/>
        </w:rPr>
        <w:t xml:space="preserve"> </w:t>
      </w:r>
    </w:p>
    <w:p>
      <w:pPr>
        <w:spacing w:line="560" w:lineRule="exact"/>
        <w:ind w:firstLine="640"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第一，产业升级和扩大内需，开拓冷链物流发展新空间。</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十四五”时期随着城乡居民消费结构不断升级，对高品质、精细化、个性化的冷链物流服务需求日益增长超大规模市场潜力将加速释放，为冷链物流提高供给水平、适配新型消费、加快规模扩张奠定坚实基础，创造广阔空间。</w:t>
      </w:r>
    </w:p>
    <w:p>
      <w:pPr>
        <w:spacing w:line="560" w:lineRule="exact"/>
        <w:ind w:firstLine="640"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第二，全面推进乡村振兴，提供冷链物流发展新机遇</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坚持农业农村优先发展总方针，推动构建面向全国的高标准自由贸易区网络，进一步优化区域供应链环境，有效发挥市场优势，深化物流贸易往来，推动自贸区链物流标准接轨，借鉴推广先进冷链物流技术和管理经验，促进冷链物流高质量发展。</w:t>
      </w:r>
      <w:r>
        <w:rPr>
          <w:rFonts w:hint="eastAsia" w:ascii="CESI仿宋-GB2312" w:hAnsi="CESI仿宋-GB2312" w:eastAsia="CESI仿宋-GB2312" w:cs="CESI仿宋-GB2312"/>
          <w:sz w:val="32"/>
          <w:szCs w:val="32"/>
          <w:shd w:val="clear" w:color="auto" w:fill="FFFFFF"/>
        </w:rPr>
        <w:t>借助“海-铁-公”联运模式，发挥海陆港联通、辐射东北地区的冷链物流网络优势，加快形成东北地区农副产品的市场供应体系。</w:t>
      </w:r>
    </w:p>
    <w:p>
      <w:pPr>
        <w:spacing w:line="560" w:lineRule="exact"/>
        <w:ind w:firstLine="640"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第三，把握科技创新和数字转型，激发冷链物流发展新动力</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伴随新一轮科技革命和产业变革，大数据、物联网、第五代移动通信、云计算等新技术快速推广，有效赋能冷链物流各领域、各环节，加快设施装备数字化转型和智慧化升级步伐，提高信息实时采集、动态监测效率，为实现冷链物流全链条温度可控、过程可视、源头可溯，提升仓储、运输、配送等环节一体化运作和精准管控能力提供有力支撑，有效促进冷链物流业态模式创新和行业治理能力现代化。</w:t>
      </w:r>
    </w:p>
    <w:p>
      <w:pPr>
        <w:spacing w:line="560" w:lineRule="exact"/>
        <w:ind w:firstLine="640" w:firstLineChars="200"/>
        <w:rPr>
          <w:rFonts w:ascii="CESI楷体-GB2312" w:hAnsi="CESI楷体-GB2312" w:eastAsia="CESI楷体-GB2312" w:cs="CESI楷体-GB2312"/>
          <w:b/>
          <w:bCs/>
          <w:spacing w:val="8"/>
          <w:sz w:val="32"/>
          <w:szCs w:val="32"/>
          <w:shd w:val="clear" w:color="auto" w:fill="FFFFFF"/>
        </w:rPr>
      </w:pPr>
      <w:r>
        <w:rPr>
          <w:rFonts w:hint="eastAsia" w:ascii="CESI楷体-GB2312" w:hAnsi="CESI楷体-GB2312" w:eastAsia="CESI楷体-GB2312" w:cs="CESI楷体-GB2312"/>
          <w:b/>
          <w:bCs/>
          <w:sz w:val="32"/>
          <w:szCs w:val="32"/>
        </w:rPr>
        <w:t>第四，碳达峰碳中和对冷链物流发展提出新挑战</w:t>
      </w:r>
    </w:p>
    <w:p>
      <w:pPr>
        <w:spacing w:line="560" w:lineRule="exact"/>
        <w:ind w:firstLine="640" w:firstLineChars="200"/>
        <w:rPr>
          <w:rFonts w:ascii="CESI仿宋-GB2312" w:hAnsi="CESI仿宋-GB2312" w:eastAsia="CESI仿宋-GB2312" w:cs="CESI仿宋-GB2312"/>
          <w:b/>
          <w:bCs/>
          <w:sz w:val="32"/>
          <w:szCs w:val="32"/>
        </w:rPr>
      </w:pPr>
      <w:r>
        <w:rPr>
          <w:rFonts w:hint="eastAsia" w:ascii="CESI仿宋-GB2312" w:hAnsi="CESI仿宋-GB2312" w:eastAsia="CESI仿宋-GB2312" w:cs="CESI仿宋-GB2312"/>
          <w:sz w:val="32"/>
          <w:szCs w:val="32"/>
          <w:shd w:val="clear" w:color="auto" w:fill="FFFFFF"/>
        </w:rPr>
        <w:t>在实现碳达峰、碳中和目标背景下，面临规模扩张和碳排放控制的突出矛盾，推进优化用能结构，加强绿色节能设施设备、技术工艺研发和推广应用，推动包装减量化和循环使用，提高运行组织效率和集约化发展水平，加快减排降耗和低碳转型步伐，推进冷链物流运输结构调整，实现健康可持续发展。</w:t>
      </w:r>
    </w:p>
    <w:p>
      <w:pPr>
        <w:widowControl/>
        <w:spacing w:line="560" w:lineRule="exact"/>
        <w:jc w:val="left"/>
        <w:rPr>
          <w:rFonts w:ascii="CESI仿宋-GB2312" w:hAnsi="CESI仿宋-GB2312" w:eastAsia="CESI仿宋-GB2312" w:cs="CESI仿宋-GB2312"/>
          <w:b/>
          <w:bCs/>
          <w:kern w:val="44"/>
          <w:sz w:val="32"/>
          <w:szCs w:val="32"/>
        </w:rPr>
      </w:pPr>
    </w:p>
    <w:p>
      <w:pPr>
        <w:pStyle w:val="2"/>
        <w:spacing w:before="0" w:after="0" w:line="560" w:lineRule="exact"/>
        <w:rPr>
          <w:sz w:val="32"/>
          <w:szCs w:val="32"/>
        </w:rPr>
      </w:pPr>
      <w:bookmarkStart w:id="6" w:name="_Toc118360259"/>
      <w:r>
        <w:rPr>
          <w:rFonts w:hint="eastAsia"/>
          <w:sz w:val="32"/>
          <w:szCs w:val="32"/>
        </w:rPr>
        <w:t>第二章 总体要求</w:t>
      </w:r>
      <w:bookmarkEnd w:id="6"/>
    </w:p>
    <w:p>
      <w:pPr>
        <w:pStyle w:val="3"/>
        <w:spacing w:before="0" w:after="0" w:line="560" w:lineRule="exact"/>
        <w:ind w:firstLine="590"/>
        <w:rPr>
          <w:rFonts w:ascii="宋体" w:hAnsi="宋体" w:eastAsia="宋体" w:cs="宋体"/>
        </w:rPr>
      </w:pPr>
      <w:bookmarkStart w:id="7" w:name="_Toc118360260"/>
    </w:p>
    <w:p>
      <w:pPr>
        <w:pStyle w:val="3"/>
        <w:spacing w:before="0" w:after="0" w:line="560" w:lineRule="exact"/>
        <w:ind w:firstLine="628"/>
        <w:rPr>
          <w:rFonts w:ascii="CESI黑体-GB2312" w:hAnsi="CESI黑体-GB2312" w:eastAsia="CESI黑体-GB2312" w:cs="CESI黑体-GB2312"/>
          <w:sz w:val="32"/>
          <w:szCs w:val="32"/>
        </w:rPr>
      </w:pPr>
      <w:r>
        <w:rPr>
          <w:rFonts w:hint="eastAsia" w:ascii="CESI黑体-GB2312" w:hAnsi="CESI黑体-GB2312" w:eastAsia="CESI黑体-GB2312" w:cs="CESI黑体-GB2312"/>
          <w:b w:val="0"/>
          <w:bCs w:val="0"/>
          <w:sz w:val="32"/>
          <w:szCs w:val="32"/>
        </w:rPr>
        <w:t>一、指导思想</w:t>
      </w:r>
      <w:bookmarkEnd w:id="7"/>
      <w:r>
        <w:rPr>
          <w:rFonts w:hint="eastAsia" w:ascii="CESI黑体-GB2312" w:hAnsi="CESI黑体-GB2312" w:eastAsia="CESI黑体-GB2312" w:cs="CESI黑体-GB2312"/>
          <w:sz w:val="32"/>
          <w:szCs w:val="32"/>
        </w:rPr>
        <w:t xml:space="preserve">  </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以习近平新时代中国特色社会主义思想为指导，深入贯彻党的二十大精神，以实施乡村振兴战略为统揽，</w:t>
      </w:r>
      <w:r>
        <w:rPr>
          <w:rFonts w:hint="eastAsia" w:ascii="CESI仿宋-GB2312" w:hAnsi="CESI仿宋-GB2312" w:eastAsia="CESI仿宋-GB2312" w:cs="CESI仿宋-GB2312"/>
          <w:sz w:val="32"/>
          <w:szCs w:val="32"/>
          <w:shd w:val="clear" w:color="auto" w:fill="FFFFFF"/>
        </w:rPr>
        <w:t>全面推进乡村振兴，坚持农业农村优先发展，坚持城乡融合发展，畅通城乡要素流动。</w:t>
      </w:r>
      <w:r>
        <w:rPr>
          <w:rFonts w:hint="eastAsia" w:ascii="CESI仿宋-GB2312" w:hAnsi="CESI仿宋-GB2312" w:eastAsia="CESI仿宋-GB2312" w:cs="CESI仿宋-GB2312"/>
          <w:sz w:val="32"/>
          <w:szCs w:val="32"/>
        </w:rPr>
        <w:t>加快农业农村现代化，深化农业供给侧结构性改革，围绕鲜活产品，聚焦农产品“最先一公里”冷藏保鲜设施短板，建立产地冷链物流服务体系，加强规划引领。全面推进农产品产地冷藏保鲜设施建设，推动产地冷藏保鲜能力、商品化处理能力和服务带动能力，发展规模化、现代化、高效化农业，</w:t>
      </w:r>
      <w:r>
        <w:rPr>
          <w:rFonts w:hint="eastAsia" w:ascii="CESI仿宋-GB2312" w:hAnsi="CESI仿宋-GB2312" w:eastAsia="CESI仿宋-GB2312" w:cs="CESI仿宋-GB2312"/>
          <w:sz w:val="32"/>
          <w:szCs w:val="32"/>
          <w:shd w:val="clear" w:color="auto" w:fill="FFFFFF"/>
        </w:rPr>
        <w:t>扎实推动乡村产业、人才、文化、生态、组织振兴，</w:t>
      </w:r>
      <w:r>
        <w:rPr>
          <w:rFonts w:hint="eastAsia" w:ascii="CESI仿宋-GB2312" w:hAnsi="CESI仿宋-GB2312" w:eastAsia="CESI仿宋-GB2312" w:cs="CESI仿宋-GB2312"/>
          <w:sz w:val="32"/>
          <w:szCs w:val="32"/>
        </w:rPr>
        <w:t>推进沈阳市农业增效、农民增收和区域经济发展。</w:t>
      </w:r>
    </w:p>
    <w:p>
      <w:pPr>
        <w:pStyle w:val="3"/>
        <w:spacing w:before="0" w:after="0" w:line="560" w:lineRule="exact"/>
        <w:ind w:firstLine="628"/>
        <w:rPr>
          <w:rFonts w:ascii="CESI黑体-GB2312" w:hAnsi="CESI黑体-GB2312" w:eastAsia="CESI黑体-GB2312" w:cs="CESI黑体-GB2312"/>
          <w:b w:val="0"/>
          <w:bCs w:val="0"/>
          <w:sz w:val="32"/>
          <w:szCs w:val="32"/>
        </w:rPr>
      </w:pPr>
      <w:bookmarkStart w:id="8" w:name="_Toc118360261"/>
      <w:r>
        <w:rPr>
          <w:rFonts w:hint="eastAsia" w:ascii="CESI黑体-GB2312" w:hAnsi="CESI黑体-GB2312" w:eastAsia="CESI黑体-GB2312" w:cs="CESI黑体-GB2312"/>
          <w:b w:val="0"/>
          <w:bCs w:val="0"/>
          <w:sz w:val="32"/>
          <w:szCs w:val="32"/>
        </w:rPr>
        <w:t>二、基本原则</w:t>
      </w:r>
      <w:bookmarkEnd w:id="8"/>
    </w:p>
    <w:p>
      <w:pPr>
        <w:spacing w:line="560" w:lineRule="exact"/>
        <w:ind w:firstLine="640" w:firstLineChars="200"/>
        <w:rPr>
          <w:rFonts w:ascii="CESI仿宋-GB2312" w:hAnsi="CESI仿宋-GB2312" w:eastAsia="CESI仿宋-GB2312" w:cs="CESI仿宋-GB2312"/>
          <w:sz w:val="32"/>
          <w:szCs w:val="32"/>
        </w:rPr>
      </w:pPr>
      <w:r>
        <w:rPr>
          <w:rFonts w:hint="eastAsia" w:ascii="CESI楷体-GB2312" w:hAnsi="CESI楷体-GB2312" w:eastAsia="CESI楷体-GB2312" w:cs="CESI楷体-GB2312"/>
          <w:b/>
          <w:bCs/>
          <w:sz w:val="32"/>
          <w:szCs w:val="32"/>
        </w:rPr>
        <w:t>（一）政府引导，市场主导。</w:t>
      </w:r>
      <w:r>
        <w:rPr>
          <w:rFonts w:hint="eastAsia" w:ascii="CESI仿宋-GB2312" w:hAnsi="CESI仿宋-GB2312" w:eastAsia="CESI仿宋-GB2312" w:cs="CESI仿宋-GB2312"/>
          <w:sz w:val="32"/>
          <w:szCs w:val="32"/>
        </w:rPr>
        <w:t>发挥政府引导作用，发挥市场配置资源的决定性作用，通过市场机制发挥补贴政策对农村产业融合发展的引导作用。充分发挥新型农业经营主体社会责任，互惠互利，带动农民稳定增收。在尊重农民意愿的基础上，依法、依规建立和完善利益联结机制，保障农民获得增值收益，将产地冷链物流设施建设成为服务农户、畅通产销的增收平台和致富路径。</w:t>
      </w:r>
    </w:p>
    <w:p>
      <w:pPr>
        <w:spacing w:line="560" w:lineRule="exact"/>
        <w:ind w:firstLine="640" w:firstLineChars="200"/>
        <w:rPr>
          <w:rFonts w:ascii="CESI仿宋-GB2312" w:hAnsi="CESI仿宋-GB2312" w:eastAsia="CESI仿宋-GB2312" w:cs="CESI仿宋-GB2312"/>
          <w:b/>
          <w:bCs/>
          <w:sz w:val="32"/>
          <w:szCs w:val="32"/>
        </w:rPr>
      </w:pPr>
      <w:r>
        <w:rPr>
          <w:rFonts w:hint="eastAsia" w:ascii="CESI楷体-GB2312" w:hAnsi="CESI楷体-GB2312" w:eastAsia="CESI楷体-GB2312" w:cs="CESI楷体-GB2312"/>
          <w:b/>
          <w:bCs/>
          <w:sz w:val="32"/>
          <w:szCs w:val="32"/>
        </w:rPr>
        <w:t>（二）突出重点、</w:t>
      </w:r>
      <w:r>
        <w:rPr>
          <w:rFonts w:hint="eastAsia" w:ascii="CESI楷体-GB2312" w:hAnsi="CESI楷体-GB2312" w:eastAsia="CESI楷体-GB2312" w:cs="CESI楷体-GB2312"/>
          <w:b/>
          <w:bCs/>
          <w:sz w:val="32"/>
          <w:szCs w:val="32"/>
          <w:shd w:val="clear" w:color="auto" w:fill="FFFFFF"/>
        </w:rPr>
        <w:t>按需建设</w:t>
      </w:r>
      <w:r>
        <w:rPr>
          <w:rFonts w:hint="eastAsia" w:ascii="CESI楷体-GB2312" w:hAnsi="CESI楷体-GB2312" w:eastAsia="CESI楷体-GB2312" w:cs="CESI楷体-GB2312"/>
          <w:b/>
          <w:bCs/>
          <w:sz w:val="32"/>
          <w:szCs w:val="32"/>
        </w:rPr>
        <w:t>。</w:t>
      </w:r>
      <w:r>
        <w:rPr>
          <w:rFonts w:hint="eastAsia" w:ascii="CESI仿宋-GB2312" w:hAnsi="CESI仿宋-GB2312" w:eastAsia="CESI仿宋-GB2312" w:cs="CESI仿宋-GB2312"/>
          <w:sz w:val="32"/>
          <w:szCs w:val="32"/>
          <w:shd w:val="clear" w:color="auto" w:fill="FFFFFF"/>
        </w:rPr>
        <w:t>各地可以根据当地特色优势产业情况，因地制宜、合理布局，认真做好建设规划，分步骤、分梯次组织项目申报和建设。</w:t>
      </w:r>
      <w:r>
        <w:rPr>
          <w:rFonts w:hint="eastAsia" w:ascii="CESI仿宋-GB2312" w:hAnsi="CESI仿宋-GB2312" w:eastAsia="CESI仿宋-GB2312" w:cs="CESI仿宋-GB2312"/>
          <w:sz w:val="32"/>
          <w:szCs w:val="32"/>
        </w:rPr>
        <w:t>优先选择基础条件好、辐射范围广、发展潜力大的存量冷链物流基础设施群，分年度推进基地建设，助力打造“321”冷链物流运行体系。针对产运销各主要环节、冷链产品重点品类冷链物流运作特点，因势利导，精准施策，系统推动不同地区、不同品类冷链物流高质量发展。</w:t>
      </w:r>
    </w:p>
    <w:p>
      <w:pPr>
        <w:spacing w:line="560" w:lineRule="exact"/>
        <w:ind w:firstLine="640" w:firstLineChars="200"/>
        <w:rPr>
          <w:rFonts w:ascii="CESI仿宋-GB2312" w:hAnsi="CESI仿宋-GB2312" w:eastAsia="CESI仿宋-GB2312" w:cs="CESI仿宋-GB2312"/>
          <w:sz w:val="32"/>
          <w:szCs w:val="32"/>
        </w:rPr>
      </w:pPr>
      <w:r>
        <w:rPr>
          <w:rFonts w:hint="eastAsia" w:ascii="CESI楷体-GB2312" w:hAnsi="CESI楷体-GB2312" w:eastAsia="CESI楷体-GB2312" w:cs="CESI楷体-GB2312"/>
          <w:b/>
          <w:bCs/>
          <w:sz w:val="32"/>
          <w:szCs w:val="32"/>
        </w:rPr>
        <w:t>（三）创新引领，数字赋能。</w:t>
      </w:r>
      <w:r>
        <w:rPr>
          <w:rFonts w:hint="eastAsia" w:ascii="CESI仿宋-GB2312" w:hAnsi="CESI仿宋-GB2312" w:eastAsia="CESI仿宋-GB2312" w:cs="CESI仿宋-GB2312"/>
          <w:sz w:val="32"/>
          <w:szCs w:val="32"/>
        </w:rPr>
        <w:t>坚持创新发展，注重科技赋能，促进各类创新要素向企业集聚，着力推动冷链物流系统优化与集成创新，以智能化和数字化转型整体驱动冷链物流运行管理和治理方式变革，贯穿绿色发展理念，提升行业绿色智慧发展水平。产运销各环节协调发展，促进冷链物流资源优化整合和一体化运作。</w:t>
      </w:r>
    </w:p>
    <w:p>
      <w:pPr>
        <w:pStyle w:val="3"/>
        <w:spacing w:before="0" w:after="0" w:line="560" w:lineRule="exact"/>
        <w:ind w:firstLine="628"/>
        <w:rPr>
          <w:rFonts w:ascii="CESI黑体-GB2312" w:hAnsi="CESI黑体-GB2312" w:eastAsia="CESI黑体-GB2312" w:cs="CESI黑体-GB2312"/>
          <w:b w:val="0"/>
          <w:bCs w:val="0"/>
          <w:sz w:val="32"/>
          <w:szCs w:val="32"/>
        </w:rPr>
      </w:pPr>
      <w:bookmarkStart w:id="9" w:name="_Toc118360262"/>
      <w:r>
        <w:rPr>
          <w:rFonts w:hint="eastAsia" w:ascii="CESI黑体-GB2312" w:hAnsi="CESI黑体-GB2312" w:eastAsia="CESI黑体-GB2312" w:cs="CESI黑体-GB2312"/>
          <w:b w:val="0"/>
          <w:bCs w:val="0"/>
          <w:sz w:val="32"/>
          <w:szCs w:val="32"/>
        </w:rPr>
        <w:t>三、建设目标</w:t>
      </w:r>
      <w:bookmarkEnd w:id="9"/>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充分利用国家各类农业农</w:t>
      </w:r>
      <w:r>
        <w:rPr>
          <w:rFonts w:hint="eastAsia" w:ascii="CESI仿宋-GB2312" w:hAnsi="CESI仿宋-GB2312" w:eastAsia="CESI仿宋-GB2312" w:cs="CESI仿宋-GB2312"/>
          <w:sz w:val="32"/>
          <w:szCs w:val="32"/>
          <w:lang w:eastAsia="zh-CN"/>
        </w:rPr>
        <w:t>村</w:t>
      </w:r>
      <w:r>
        <w:rPr>
          <w:rFonts w:hint="eastAsia" w:ascii="CESI仿宋-GB2312" w:hAnsi="CESI仿宋-GB2312" w:eastAsia="CESI仿宋-GB2312" w:cs="CESI仿宋-GB2312"/>
          <w:sz w:val="32"/>
          <w:szCs w:val="32"/>
        </w:rPr>
        <w:t>发展政策，</w:t>
      </w:r>
      <w:r>
        <w:rPr>
          <w:rFonts w:hint="eastAsia" w:ascii="CESI仿宋-GB2312" w:hAnsi="CESI仿宋-GB2312" w:eastAsia="CESI仿宋-GB2312" w:cs="CESI仿宋-GB2312"/>
          <w:sz w:val="32"/>
          <w:szCs w:val="32"/>
          <w:shd w:val="clear" w:color="auto" w:fill="FFFFFF"/>
        </w:rPr>
        <w:t>在水果、蔬菜等主产区支持新型农业经营主体建设农产品产地冷藏保鲜设施建设，实现鲜活农产品产地仓储保鲜冷链能力明显提升，产后损失率显著下降；商品化处理能力普遍提升，产品附加值大幅增长；</w:t>
      </w:r>
      <w:r>
        <w:rPr>
          <w:rFonts w:hint="eastAsia" w:ascii="CESI仿宋-GB2312" w:hAnsi="CESI仿宋-GB2312" w:eastAsia="CESI仿宋-GB2312" w:cs="CESI仿宋-GB2312"/>
          <w:sz w:val="32"/>
          <w:szCs w:val="32"/>
        </w:rPr>
        <w:t>由以松散集聚为基础向规模化、集群化方向发展，以产业融合为目标向集约化方向演进，以消费需求为引领向专业化、市场化方向迈进，以科技支撑向标准化方向转变。</w:t>
      </w:r>
    </w:p>
    <w:p>
      <w:pPr>
        <w:spacing w:line="560" w:lineRule="exact"/>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bCs/>
          <w:sz w:val="32"/>
          <w:szCs w:val="32"/>
        </w:rPr>
        <w:t>基础设施更加完善。</w:t>
      </w:r>
      <w:r>
        <w:rPr>
          <w:rFonts w:hint="eastAsia" w:ascii="CESI仿宋-GB2312" w:hAnsi="CESI仿宋-GB2312" w:eastAsia="CESI仿宋-GB2312" w:cs="CESI仿宋-GB2312"/>
          <w:sz w:val="32"/>
          <w:szCs w:val="32"/>
        </w:rPr>
        <w:t>围绕生鲜农产品生产重点县乡村，支持建设 200个产地冷藏保鲜设施；围绕产地流通重要节点，鼓励引导社会资本建设3个产地批发市场。到2025年新增产地冷藏保鲜设施约</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0万立方米，产地贮藏保鲜和商品化处理能力明显提升。</w:t>
      </w:r>
    </w:p>
    <w:p>
      <w:pPr>
        <w:spacing w:line="560" w:lineRule="exact"/>
        <w:rPr>
          <w:rFonts w:ascii="CESI仿宋-GB2312" w:hAnsi="CESI仿宋-GB2312" w:eastAsia="CESI仿宋-GB2312" w:cs="CESI仿宋-GB2312"/>
          <w:b/>
          <w:bCs/>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bCs/>
          <w:sz w:val="32"/>
          <w:szCs w:val="32"/>
        </w:rPr>
        <w:t>发展质量显著提高。</w:t>
      </w:r>
      <w:r>
        <w:rPr>
          <w:rFonts w:hint="eastAsia" w:ascii="CESI仿宋-GB2312" w:hAnsi="CESI仿宋-GB2312" w:eastAsia="CESI仿宋-GB2312" w:cs="CESI仿宋-GB2312"/>
          <w:sz w:val="32"/>
          <w:szCs w:val="32"/>
        </w:rPr>
        <w:t>产地冷链物流区域布局更加合理，功能类型更加完善，与农业产业发展更加匹配。产地冷链物流技术装备明显改善，绿色化数字化标准化水平明显提升。果蔬、肉类、水产品产地低温处理率分别达到 50%、85%和 85%，产后损失显著下降。</w:t>
      </w:r>
    </w:p>
    <w:p>
      <w:pPr>
        <w:spacing w:line="560" w:lineRule="exact"/>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bCs/>
          <w:sz w:val="32"/>
          <w:szCs w:val="32"/>
        </w:rPr>
        <w:t>运营服务能力明显增强。</w:t>
      </w:r>
      <w:r>
        <w:rPr>
          <w:rFonts w:hint="eastAsia" w:ascii="CESI仿宋-GB2312" w:hAnsi="CESI仿宋-GB2312" w:eastAsia="CESI仿宋-GB2312" w:cs="CESI仿宋-GB2312"/>
          <w:sz w:val="32"/>
          <w:szCs w:val="32"/>
        </w:rPr>
        <w:t>打造低温处理、集中仓储、冷链配送、运营管护、技术保障等社会化服务新模式新业态，构建网络化经营、专业化服务的农产品产地冷链物流服务体系。调节农产品跨季节供需、支撑冷链产品跨区域流通的能力和效率显著提高。</w:t>
      </w:r>
    </w:p>
    <w:p>
      <w:pPr>
        <w:spacing w:line="560" w:lineRule="exact"/>
        <w:ind w:firstLine="640" w:firstLineChars="200"/>
        <w:rPr>
          <w:rFonts w:eastAsia="Calibri"/>
          <w:sz w:val="32"/>
          <w:szCs w:val="32"/>
          <w:shd w:val="clear" w:color="auto" w:fill="FFFFFF"/>
        </w:rPr>
      </w:pPr>
    </w:p>
    <w:p>
      <w:pPr>
        <w:widowControl/>
        <w:spacing w:line="560" w:lineRule="exact"/>
        <w:jc w:val="left"/>
        <w:rPr>
          <w:rFonts w:ascii="宋体" w:hAnsi="Calibri" w:eastAsia="宋体" w:cs="Times New Roman"/>
          <w:b/>
          <w:bCs/>
          <w:kern w:val="44"/>
          <w:sz w:val="32"/>
          <w:szCs w:val="32"/>
        </w:rPr>
      </w:pPr>
    </w:p>
    <w:p>
      <w:pPr>
        <w:widowControl/>
        <w:spacing w:line="560" w:lineRule="exact"/>
        <w:jc w:val="left"/>
        <w:rPr>
          <w:rFonts w:ascii="宋体" w:hAnsi="Calibri" w:eastAsia="宋体" w:cs="Times New Roman"/>
          <w:b/>
          <w:bCs/>
          <w:kern w:val="44"/>
          <w:sz w:val="32"/>
          <w:szCs w:val="32"/>
        </w:rPr>
      </w:pPr>
    </w:p>
    <w:p>
      <w:pPr>
        <w:widowControl/>
        <w:spacing w:line="560" w:lineRule="exact"/>
        <w:jc w:val="left"/>
        <w:rPr>
          <w:rFonts w:ascii="宋体" w:hAnsi="Calibri" w:eastAsia="宋体" w:cs="Times New Roman"/>
          <w:b/>
          <w:bCs/>
          <w:kern w:val="44"/>
          <w:sz w:val="32"/>
          <w:szCs w:val="32"/>
        </w:rPr>
      </w:pPr>
    </w:p>
    <w:p>
      <w:pPr>
        <w:widowControl/>
        <w:spacing w:line="560" w:lineRule="exact"/>
        <w:jc w:val="left"/>
        <w:rPr>
          <w:rFonts w:ascii="宋体" w:hAnsi="Calibri" w:eastAsia="宋体" w:cs="Times New Roman"/>
          <w:b/>
          <w:bCs/>
          <w:kern w:val="44"/>
          <w:sz w:val="32"/>
          <w:szCs w:val="32"/>
        </w:rPr>
      </w:pPr>
    </w:p>
    <w:p>
      <w:pPr>
        <w:widowControl/>
        <w:spacing w:line="560" w:lineRule="exact"/>
        <w:jc w:val="left"/>
        <w:rPr>
          <w:rFonts w:ascii="宋体" w:hAnsi="Calibri" w:eastAsia="宋体" w:cs="Times New Roman"/>
          <w:b/>
          <w:bCs/>
          <w:kern w:val="44"/>
          <w:sz w:val="32"/>
          <w:szCs w:val="32"/>
        </w:rPr>
      </w:pPr>
    </w:p>
    <w:p>
      <w:pPr>
        <w:widowControl/>
        <w:spacing w:line="560" w:lineRule="exact"/>
        <w:jc w:val="left"/>
        <w:rPr>
          <w:rFonts w:ascii="宋体" w:hAnsi="Calibri" w:eastAsia="宋体" w:cs="Times New Roman"/>
          <w:b/>
          <w:bCs/>
          <w:kern w:val="44"/>
          <w:sz w:val="32"/>
          <w:szCs w:val="32"/>
        </w:rPr>
      </w:pPr>
    </w:p>
    <w:p>
      <w:pPr>
        <w:widowControl/>
        <w:spacing w:line="560" w:lineRule="exact"/>
        <w:jc w:val="left"/>
        <w:rPr>
          <w:rFonts w:ascii="宋体" w:hAnsi="Calibri" w:eastAsia="宋体" w:cs="Times New Roman"/>
          <w:b/>
          <w:bCs/>
          <w:kern w:val="44"/>
          <w:sz w:val="32"/>
          <w:szCs w:val="32"/>
        </w:rPr>
      </w:pPr>
    </w:p>
    <w:p>
      <w:pPr>
        <w:widowControl/>
        <w:spacing w:line="560" w:lineRule="exact"/>
        <w:jc w:val="left"/>
        <w:rPr>
          <w:rFonts w:ascii="宋体" w:hAnsi="Calibri" w:eastAsia="宋体" w:cs="Times New Roman"/>
          <w:b/>
          <w:bCs/>
          <w:kern w:val="44"/>
          <w:sz w:val="32"/>
          <w:szCs w:val="32"/>
        </w:rPr>
      </w:pPr>
    </w:p>
    <w:p>
      <w:pPr>
        <w:pStyle w:val="2"/>
        <w:spacing w:before="0" w:after="0" w:line="560" w:lineRule="exact"/>
        <w:rPr>
          <w:sz w:val="32"/>
          <w:szCs w:val="32"/>
        </w:rPr>
      </w:pPr>
      <w:bookmarkStart w:id="10" w:name="_Toc118360263"/>
      <w:r>
        <w:rPr>
          <w:rFonts w:hint="eastAsia"/>
          <w:sz w:val="32"/>
          <w:szCs w:val="32"/>
        </w:rPr>
        <w:t>第三章 建设内容</w:t>
      </w:r>
      <w:bookmarkEnd w:id="10"/>
    </w:p>
    <w:p>
      <w:pPr>
        <w:pStyle w:val="3"/>
        <w:spacing w:before="0" w:after="0" w:line="560" w:lineRule="exact"/>
        <w:ind w:firstLine="630"/>
        <w:rPr>
          <w:rFonts w:ascii="宋体" w:hAnsi="宋体" w:eastAsia="宋体" w:cs="宋体"/>
          <w:sz w:val="32"/>
          <w:szCs w:val="32"/>
        </w:rPr>
      </w:pPr>
      <w:bookmarkStart w:id="11" w:name="_Toc118360264"/>
    </w:p>
    <w:p>
      <w:pPr>
        <w:pStyle w:val="3"/>
        <w:spacing w:before="0" w:after="0" w:line="560" w:lineRule="exact"/>
        <w:ind w:firstLine="628"/>
        <w:rPr>
          <w:rFonts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一、产地冷藏保鲜设施</w:t>
      </w:r>
      <w:bookmarkEnd w:id="11"/>
    </w:p>
    <w:p>
      <w:pPr>
        <w:spacing w:line="560" w:lineRule="exact"/>
        <w:ind w:firstLine="640" w:firstLineChars="200"/>
        <w:rPr>
          <w:rFonts w:ascii="CESI楷体-GB2312" w:hAnsi="CESI楷体-GB2312" w:eastAsia="CESI楷体-GB2312" w:cs="CESI楷体-GB2312"/>
          <w:b/>
          <w:sz w:val="32"/>
          <w:szCs w:val="32"/>
        </w:rPr>
      </w:pPr>
      <w:r>
        <w:rPr>
          <w:rFonts w:hint="eastAsia" w:ascii="CESI楷体-GB2312" w:hAnsi="CESI楷体-GB2312" w:eastAsia="CESI楷体-GB2312" w:cs="CESI楷体-GB2312"/>
          <w:b/>
          <w:sz w:val="32"/>
          <w:szCs w:val="32"/>
        </w:rPr>
        <w:t>（一）功能定位</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以</w:t>
      </w:r>
      <w:r>
        <w:rPr>
          <w:rFonts w:hint="eastAsia" w:ascii="CESI仿宋-GB2312" w:hAnsi="CESI仿宋-GB2312" w:eastAsia="CESI仿宋-GB2312" w:cs="CESI仿宋-GB2312"/>
          <w:sz w:val="32"/>
          <w:szCs w:val="32"/>
          <w:shd w:val="clear" w:color="auto" w:fill="FFFFFF"/>
        </w:rPr>
        <w:t>推动产地冷藏保鲜能力、商品化处理能力和服务带动能力</w:t>
      </w:r>
      <w:r>
        <w:rPr>
          <w:rFonts w:hint="eastAsia" w:ascii="CESI仿宋-GB2312" w:hAnsi="CESI仿宋-GB2312" w:eastAsia="CESI仿宋-GB2312" w:cs="CESI仿宋-GB2312"/>
          <w:sz w:val="32"/>
          <w:szCs w:val="32"/>
        </w:rPr>
        <w:t>，补齐产地冷链物流设施短板为目标，坚持“农有、农用、农享”原则，依托家庭农场、农民合作社、农村集体经济组织等主体，以鲜活农产品主产区为重点，围绕蔬菜、果品、薯类等特色优势农产品，因地制宜建设经济适用、规模适度、节能环保、集约高效的产地冷藏保鲜设施，是建设农产品产地冷链物流设施网络的基础，是构建农产品直销发展新格局的支撑。</w:t>
      </w:r>
    </w:p>
    <w:p>
      <w:pPr>
        <w:spacing w:line="560" w:lineRule="exact"/>
        <w:ind w:firstLine="640" w:firstLineChars="200"/>
        <w:rPr>
          <w:rFonts w:ascii="CESI楷体-GB2312" w:hAnsi="CESI楷体-GB2312" w:eastAsia="CESI楷体-GB2312" w:cs="CESI楷体-GB2312"/>
          <w:b/>
          <w:sz w:val="32"/>
          <w:szCs w:val="32"/>
        </w:rPr>
      </w:pPr>
      <w:r>
        <w:rPr>
          <w:rFonts w:hint="eastAsia" w:ascii="CESI楷体-GB2312" w:hAnsi="CESI楷体-GB2312" w:eastAsia="CESI楷体-GB2312" w:cs="CESI楷体-GB2312"/>
          <w:b/>
          <w:sz w:val="32"/>
          <w:szCs w:val="32"/>
        </w:rPr>
        <w:t>（二）建设内容</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1</w:t>
      </w:r>
      <w:r>
        <w:rPr>
          <w:rFonts w:hint="eastAsia" w:ascii="CESI仿宋-GB2312" w:hAnsi="CESI仿宋-GB2312" w:eastAsia="CESI仿宋-GB2312" w:cs="CESI仿宋-GB2312"/>
          <w:b/>
          <w:bCs/>
          <w:sz w:val="32"/>
          <w:szCs w:val="32"/>
          <w:lang w:val="en-US" w:eastAsia="zh-CN"/>
        </w:rPr>
        <w:t>.</w:t>
      </w:r>
      <w:r>
        <w:rPr>
          <w:rFonts w:hint="eastAsia" w:ascii="CESI仿宋-GB2312" w:hAnsi="CESI仿宋-GB2312" w:eastAsia="CESI仿宋-GB2312" w:cs="CESI仿宋-GB2312"/>
          <w:b/>
          <w:bCs/>
          <w:sz w:val="32"/>
          <w:szCs w:val="32"/>
        </w:rPr>
        <w:t>贮藏窖。</w:t>
      </w:r>
      <w:r>
        <w:rPr>
          <w:rFonts w:hint="eastAsia" w:ascii="CESI仿宋-GB2312" w:hAnsi="CESI仿宋-GB2312" w:eastAsia="CESI仿宋-GB2312" w:cs="CESI仿宋-GB2312"/>
          <w:sz w:val="32"/>
          <w:szCs w:val="32"/>
        </w:rPr>
        <w:t>选择地下水位较深、排水条件较好、基础设施较完善的地方建设半地下和全地下贮藏窖，选择覆土或贴保温材料进行保温防止农产品因浸湿导致腐烂。设置环境监测控制系统，远程检测贮藏环境，并根据库内环境变化，自动开启通风、加湿等。贮藏窖适合贮藏马铃薯和大白菜等。</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2</w:t>
      </w:r>
      <w:r>
        <w:rPr>
          <w:rFonts w:hint="eastAsia" w:ascii="CESI仿宋-GB2312" w:hAnsi="CESI仿宋-GB2312" w:eastAsia="CESI仿宋-GB2312" w:cs="CESI仿宋-GB2312"/>
          <w:b/>
          <w:bCs/>
          <w:sz w:val="32"/>
          <w:szCs w:val="32"/>
          <w:lang w:val="en-US" w:eastAsia="zh-CN"/>
        </w:rPr>
        <w:t>.</w:t>
      </w:r>
      <w:r>
        <w:rPr>
          <w:rFonts w:hint="eastAsia" w:ascii="CESI仿宋-GB2312" w:hAnsi="CESI仿宋-GB2312" w:eastAsia="CESI仿宋-GB2312" w:cs="CESI仿宋-GB2312"/>
          <w:b/>
          <w:bCs/>
          <w:sz w:val="32"/>
          <w:szCs w:val="32"/>
        </w:rPr>
        <w:t>预冷库。</w:t>
      </w:r>
      <w:r>
        <w:rPr>
          <w:rFonts w:hint="eastAsia" w:ascii="CESI仿宋-GB2312" w:hAnsi="CESI仿宋-GB2312" w:eastAsia="CESI仿宋-GB2312" w:cs="CESI仿宋-GB2312"/>
          <w:sz w:val="32"/>
          <w:szCs w:val="32"/>
        </w:rPr>
        <w:t>建设强制通风预冷、差压预冷和真空预冷、冷水预冷、控温控湿冷却等设施设备，</w:t>
      </w:r>
      <w:r>
        <w:rPr>
          <w:rFonts w:hint="eastAsia" w:ascii="CESI仿宋-GB2312" w:hAnsi="CESI仿宋-GB2312" w:eastAsia="CESI仿宋-GB2312" w:cs="CESI仿宋-GB2312"/>
          <w:sz w:val="32"/>
          <w:szCs w:val="32"/>
          <w:shd w:val="clear" w:color="auto" w:fill="FFFFFF"/>
        </w:rPr>
        <w:t>配备必要的称量、清洗、分级、检测、信息采集等设备以及新建贮藏设施专用的供配电设备。</w:t>
      </w:r>
      <w:r>
        <w:rPr>
          <w:rFonts w:hint="eastAsia" w:ascii="CESI仿宋-GB2312" w:hAnsi="CESI仿宋-GB2312" w:eastAsia="CESI仿宋-GB2312" w:cs="CESI仿宋-GB2312"/>
          <w:sz w:val="32"/>
          <w:szCs w:val="32"/>
        </w:rPr>
        <w:t>降低田间热和呼吸热，最大限度保持农产品新鲜度。预冷库适合贮藏叶菜类和水果类，果蔬在运输前进行预冷。</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3</w:t>
      </w:r>
      <w:r>
        <w:rPr>
          <w:rFonts w:hint="eastAsia" w:ascii="CESI仿宋-GB2312" w:hAnsi="CESI仿宋-GB2312" w:eastAsia="CESI仿宋-GB2312" w:cs="CESI仿宋-GB2312"/>
          <w:b/>
          <w:bCs/>
          <w:sz w:val="32"/>
          <w:szCs w:val="32"/>
          <w:lang w:val="en-US" w:eastAsia="zh-CN"/>
        </w:rPr>
        <w:t>.</w:t>
      </w:r>
      <w:r>
        <w:rPr>
          <w:rFonts w:hint="eastAsia" w:ascii="CESI仿宋-GB2312" w:hAnsi="CESI仿宋-GB2312" w:eastAsia="CESI仿宋-GB2312" w:cs="CESI仿宋-GB2312"/>
          <w:b/>
          <w:bCs/>
          <w:sz w:val="32"/>
          <w:szCs w:val="32"/>
        </w:rPr>
        <w:t>通风库。</w:t>
      </w:r>
      <w:r>
        <w:rPr>
          <w:rFonts w:hint="eastAsia" w:ascii="CESI仿宋-GB2312" w:hAnsi="CESI仿宋-GB2312" w:eastAsia="CESI仿宋-GB2312" w:cs="CESI仿宋-GB2312"/>
          <w:sz w:val="32"/>
          <w:szCs w:val="32"/>
        </w:rPr>
        <w:t>充分利用自然冷源，因地制宜建设地下、半地下贮藏窖或地上通风贮藏库，通过自然通风和机械通风相结合的方式，保持适宜贮藏温度和相对湿度，保证贮藏农产品质量。设置循环风机，使室内环境更加均匀。库内合理分区并设置相关标识。通风库适合贮藏苹果马铃薯、萝卜、白菜和晚熟苹果等。</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4</w:t>
      </w:r>
      <w:r>
        <w:rPr>
          <w:rFonts w:hint="eastAsia" w:ascii="CESI仿宋-GB2312" w:hAnsi="CESI仿宋-GB2312" w:eastAsia="CESI仿宋-GB2312" w:cs="CESI仿宋-GB2312"/>
          <w:b/>
          <w:bCs/>
          <w:sz w:val="32"/>
          <w:szCs w:val="32"/>
          <w:lang w:val="en-US" w:eastAsia="zh-CN"/>
        </w:rPr>
        <w:t>.</w:t>
      </w:r>
      <w:r>
        <w:rPr>
          <w:rFonts w:hint="eastAsia" w:ascii="CESI仿宋-GB2312" w:hAnsi="CESI仿宋-GB2312" w:eastAsia="CESI仿宋-GB2312" w:cs="CESI仿宋-GB2312"/>
          <w:b/>
          <w:bCs/>
          <w:sz w:val="32"/>
          <w:szCs w:val="32"/>
        </w:rPr>
        <w:t>机械冷藏库。</w:t>
      </w:r>
      <w:r>
        <w:rPr>
          <w:rFonts w:hint="eastAsia" w:ascii="CESI仿宋-GB2312" w:hAnsi="CESI仿宋-GB2312" w:eastAsia="CESI仿宋-GB2312" w:cs="CESI仿宋-GB2312"/>
          <w:sz w:val="32"/>
          <w:szCs w:val="32"/>
        </w:rPr>
        <w:t>采用土建式或组装式建筑结构，配备机械制冷设备，建设高温冷库或低温冷库，加强农产品贮藏能力，延长农产品供应周期，提高农产品供应质量。适宜贮藏所有果蔬类农产品。</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5</w:t>
      </w:r>
      <w:r>
        <w:rPr>
          <w:rFonts w:hint="eastAsia" w:ascii="CESI仿宋-GB2312" w:hAnsi="CESI仿宋-GB2312" w:eastAsia="CESI仿宋-GB2312" w:cs="CESI仿宋-GB2312"/>
          <w:b/>
          <w:bCs/>
          <w:sz w:val="32"/>
          <w:szCs w:val="32"/>
          <w:lang w:val="en-US" w:eastAsia="zh-CN"/>
        </w:rPr>
        <w:t>.</w:t>
      </w:r>
      <w:r>
        <w:rPr>
          <w:rFonts w:hint="eastAsia" w:ascii="CESI仿宋-GB2312" w:hAnsi="CESI仿宋-GB2312" w:eastAsia="CESI仿宋-GB2312" w:cs="CESI仿宋-GB2312"/>
          <w:b/>
          <w:bCs/>
          <w:sz w:val="32"/>
          <w:szCs w:val="32"/>
        </w:rPr>
        <w:t>气调库。</w:t>
      </w:r>
      <w:r>
        <w:rPr>
          <w:rFonts w:hint="eastAsia" w:ascii="CESI仿宋-GB2312" w:hAnsi="CESI仿宋-GB2312" w:eastAsia="CESI仿宋-GB2312" w:cs="CESI仿宋-GB2312"/>
          <w:sz w:val="32"/>
          <w:szCs w:val="32"/>
        </w:rPr>
        <w:t>建设精准调节和控制贮藏温度、湿度、氧气、二氧化碳等气体的气调贮藏库，配置相关气调设备，实现温湿度和气体成分的控制，抑制农产品呼吸作用，延长贮藏期和货架期。气调库适宜贮藏价格高的果蔬产品，如苹果、草莓，葡萄等。</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6</w:t>
      </w:r>
      <w:r>
        <w:rPr>
          <w:rFonts w:hint="eastAsia" w:ascii="CESI仿宋-GB2312" w:hAnsi="CESI仿宋-GB2312" w:eastAsia="CESI仿宋-GB2312" w:cs="CESI仿宋-GB2312"/>
          <w:b/>
          <w:bCs/>
          <w:sz w:val="32"/>
          <w:szCs w:val="32"/>
          <w:lang w:val="en-US" w:eastAsia="zh-CN"/>
        </w:rPr>
        <w:t>.</w:t>
      </w:r>
      <w:r>
        <w:rPr>
          <w:rFonts w:hint="eastAsia" w:ascii="CESI仿宋-GB2312" w:hAnsi="CESI仿宋-GB2312" w:eastAsia="CESI仿宋-GB2312" w:cs="CESI仿宋-GB2312"/>
          <w:b/>
          <w:bCs/>
          <w:sz w:val="32"/>
          <w:szCs w:val="32"/>
        </w:rPr>
        <w:t>其他配套设施设备。</w:t>
      </w:r>
      <w:r>
        <w:rPr>
          <w:rFonts w:hint="eastAsia" w:ascii="CESI仿宋-GB2312" w:hAnsi="CESI仿宋-GB2312" w:eastAsia="CESI仿宋-GB2312" w:cs="CESI仿宋-GB2312"/>
          <w:sz w:val="32"/>
          <w:szCs w:val="32"/>
        </w:rPr>
        <w:t>建设商品化处理设施，配备必要的称量、清洗、色选分级、分切、输送、检测、信息采集以及供配电等设备，确保农产品产地商品化处理能力。</w:t>
      </w:r>
    </w:p>
    <w:p>
      <w:pPr>
        <w:pStyle w:val="3"/>
        <w:spacing w:before="0" w:after="0" w:line="560" w:lineRule="exact"/>
        <w:ind w:firstLine="628"/>
        <w:rPr>
          <w:rFonts w:ascii="CESI黑体-GB2312" w:hAnsi="CESI黑体-GB2312" w:eastAsia="CESI黑体-GB2312" w:cs="CESI黑体-GB2312"/>
          <w:b w:val="0"/>
          <w:bCs w:val="0"/>
          <w:sz w:val="32"/>
          <w:szCs w:val="32"/>
        </w:rPr>
      </w:pPr>
      <w:bookmarkStart w:id="12" w:name="_Toc118360265"/>
      <w:r>
        <w:rPr>
          <w:rFonts w:hint="eastAsia" w:ascii="CESI黑体-GB2312" w:hAnsi="CESI黑体-GB2312" w:eastAsia="CESI黑体-GB2312" w:cs="CESI黑体-GB2312"/>
          <w:b w:val="0"/>
          <w:bCs w:val="0"/>
          <w:sz w:val="32"/>
          <w:szCs w:val="32"/>
        </w:rPr>
        <w:t>二、产地冷链集配中心</w:t>
      </w:r>
      <w:bookmarkEnd w:id="12"/>
    </w:p>
    <w:p>
      <w:pPr>
        <w:spacing w:line="560" w:lineRule="exact"/>
        <w:ind w:firstLine="640" w:firstLineChars="200"/>
        <w:rPr>
          <w:rFonts w:ascii="CESI楷体-GB2312" w:hAnsi="CESI楷体-GB2312" w:eastAsia="CESI楷体-GB2312" w:cs="CESI楷体-GB2312"/>
          <w:b/>
          <w:sz w:val="32"/>
          <w:szCs w:val="32"/>
        </w:rPr>
      </w:pPr>
      <w:r>
        <w:rPr>
          <w:rFonts w:hint="eastAsia" w:ascii="CESI楷体-GB2312" w:hAnsi="CESI楷体-GB2312" w:eastAsia="CESI楷体-GB2312" w:cs="CESI楷体-GB2312"/>
          <w:b/>
          <w:sz w:val="32"/>
          <w:szCs w:val="32"/>
        </w:rPr>
        <w:t>（一）功能定位</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以实现产地农产品的集散为目的，建设具备检测、预冷、分选、加工、冷藏、配货和信息平台等基本功能，以及品牌建设、流通主体培育等附属功能的流通基础设施。打造具有集中采购和跨区域配送能力的产地冷链集配中心，突出农民主体，助力农产品上行，对于农业增效、农民增收、农产品竞争力增强起着至关重要的作用，有助于形成“多渠道、少环节、促增收”的农产品流通新格局。对提高农产品流通效率和增加农产品附加值具有重要作用，能够发挥保障供应，稳定价格，食品安全，绿色环保等方面的引领和带动作用。</w:t>
      </w:r>
    </w:p>
    <w:p>
      <w:pPr>
        <w:spacing w:line="560" w:lineRule="exact"/>
        <w:ind w:firstLine="640" w:firstLineChars="200"/>
        <w:rPr>
          <w:rFonts w:ascii="CESI楷体-GB2312" w:hAnsi="CESI楷体-GB2312" w:eastAsia="CESI楷体-GB2312" w:cs="CESI楷体-GB2312"/>
          <w:b/>
          <w:sz w:val="32"/>
          <w:szCs w:val="32"/>
        </w:rPr>
      </w:pPr>
      <w:r>
        <w:rPr>
          <w:rFonts w:hint="eastAsia" w:ascii="CESI楷体-GB2312" w:hAnsi="CESI楷体-GB2312" w:eastAsia="CESI楷体-GB2312" w:cs="CESI楷体-GB2312"/>
          <w:b/>
          <w:sz w:val="32"/>
          <w:szCs w:val="32"/>
        </w:rPr>
        <w:t>（二）建设内容</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1.企业型产地冷链集配中心。</w:t>
      </w:r>
      <w:r>
        <w:rPr>
          <w:rFonts w:hint="eastAsia" w:ascii="CESI仿宋-GB2312" w:hAnsi="CESI仿宋-GB2312" w:eastAsia="CESI仿宋-GB2312" w:cs="CESI仿宋-GB2312"/>
          <w:sz w:val="32"/>
          <w:szCs w:val="32"/>
        </w:rPr>
        <w:t>依托各类产地冷链物流经营主体，</w:t>
      </w:r>
      <w:r>
        <w:rPr>
          <w:rFonts w:hint="eastAsia" w:ascii="CESI仿宋-GB2312" w:hAnsi="CESI仿宋-GB2312" w:eastAsia="CESI仿宋-GB2312" w:cs="CESI仿宋-GB2312"/>
          <w:sz w:val="32"/>
          <w:szCs w:val="32"/>
          <w:shd w:val="clear" w:color="auto" w:fill="FFFFFF"/>
        </w:rPr>
        <w:t>结合农产品生产情况和物流集散点网络布局，在具备条件的区县镇建设具有商品化处理能力的产地冷链集配中心，推广移动式冷库。加强农产品供应链建设，引导农产品批发市场加快完善具备物流集散、低温配送等功能的冷链设施。</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2.平台型产地冷链集配中心。</w:t>
      </w:r>
      <w:r>
        <w:rPr>
          <w:rFonts w:hint="eastAsia" w:ascii="CESI仿宋-GB2312" w:hAnsi="CESI仿宋-GB2312" w:eastAsia="CESI仿宋-GB2312" w:cs="CESI仿宋-GB2312"/>
          <w:sz w:val="32"/>
          <w:szCs w:val="32"/>
        </w:rPr>
        <w:t>依托产地批发市场和物流园区，</w:t>
      </w:r>
      <w:r>
        <w:rPr>
          <w:rFonts w:hint="eastAsia" w:ascii="CESI仿宋-GB2312" w:hAnsi="CESI仿宋-GB2312" w:eastAsia="CESI仿宋-GB2312" w:cs="CESI仿宋-GB2312"/>
          <w:sz w:val="32"/>
          <w:szCs w:val="32"/>
          <w:shd w:val="clear" w:color="auto" w:fill="FFFFFF"/>
        </w:rPr>
        <w:t>支持农村产业融合发展示范园建设，</w:t>
      </w:r>
      <w:r>
        <w:rPr>
          <w:rFonts w:hint="eastAsia" w:ascii="CESI仿宋-GB2312" w:hAnsi="CESI仿宋-GB2312" w:eastAsia="CESI仿宋-GB2312" w:cs="CESI仿宋-GB2312"/>
          <w:sz w:val="32"/>
          <w:szCs w:val="32"/>
        </w:rPr>
        <w:t>以完善冷链物流设施、拓展冷链物流服务、提升冷链配送能力为重点，建设具有平台服务功能的产地冷链集配中心，促进传统农产品流通渠道和冷链集配的有机结合，</w:t>
      </w:r>
      <w:r>
        <w:rPr>
          <w:rFonts w:hint="eastAsia" w:ascii="CESI仿宋-GB2312" w:hAnsi="CESI仿宋-GB2312" w:eastAsia="CESI仿宋-GB2312" w:cs="CESI仿宋-GB2312"/>
          <w:sz w:val="32"/>
          <w:szCs w:val="32"/>
          <w:shd w:val="clear" w:color="auto" w:fill="FFFFFF"/>
        </w:rPr>
        <w:t>畅通农产品线上线下多渠道流通，促进农村产业融合发展。</w:t>
      </w:r>
    </w:p>
    <w:p>
      <w:pPr>
        <w:spacing w:line="560" w:lineRule="exact"/>
        <w:ind w:firstLine="640" w:firstLineChars="200"/>
        <w:rPr>
          <w:rFonts w:eastAsia="Calibri"/>
          <w:sz w:val="32"/>
          <w:szCs w:val="32"/>
        </w:rPr>
      </w:pPr>
      <w:r>
        <w:rPr>
          <w:rFonts w:hint="eastAsia" w:ascii="CESI仿宋-GB2312" w:hAnsi="CESI仿宋-GB2312" w:eastAsia="CESI仿宋-GB2312" w:cs="CESI仿宋-GB2312"/>
          <w:b/>
          <w:bCs/>
          <w:sz w:val="32"/>
          <w:szCs w:val="32"/>
        </w:rPr>
        <w:t>3.共享型产地冷链集配中心。</w:t>
      </w:r>
      <w:r>
        <w:rPr>
          <w:rFonts w:hint="eastAsia" w:ascii="CESI仿宋-GB2312" w:hAnsi="CESI仿宋-GB2312" w:eastAsia="CESI仿宋-GB2312" w:cs="CESI仿宋-GB2312"/>
          <w:sz w:val="32"/>
          <w:szCs w:val="32"/>
        </w:rPr>
        <w:t>依托合作社、生鲜电商企业、快递企业等，建立产地冷链集配中心，</w:t>
      </w:r>
      <w:r>
        <w:rPr>
          <w:rFonts w:hint="eastAsia" w:ascii="CESI仿宋-GB2312" w:hAnsi="CESI仿宋-GB2312" w:eastAsia="CESI仿宋-GB2312" w:cs="CESI仿宋-GB2312"/>
          <w:sz w:val="32"/>
          <w:szCs w:val="32"/>
          <w:shd w:val="clear" w:color="auto" w:fill="FFFFFF"/>
        </w:rPr>
        <w:t>鼓励大型电子商务企业、流通企业以县镇为重点，下沉供应链和新型交易模式，推动农村流通设施和业态融入现代流通体系。建设农村电商快递协同发展示范区，减少物流环节，降低成本，支撑农业转型、农民增收。实施“互联网+”农产品出村进城工程，建立健全适应农产品产地直销的供应链体系、运营服务体系和支撑保障体系。</w:t>
      </w:r>
    </w:p>
    <w:p>
      <w:pPr>
        <w:pStyle w:val="3"/>
        <w:spacing w:before="0" w:after="0" w:line="560" w:lineRule="exact"/>
        <w:ind w:firstLine="628"/>
        <w:rPr>
          <w:rFonts w:ascii="CESI黑体-GB2312" w:hAnsi="CESI黑体-GB2312" w:eastAsia="CESI黑体-GB2312" w:cs="CESI黑体-GB2312"/>
          <w:b w:val="0"/>
          <w:bCs w:val="0"/>
          <w:sz w:val="32"/>
          <w:szCs w:val="32"/>
        </w:rPr>
      </w:pPr>
      <w:bookmarkStart w:id="13" w:name="_Toc118360266"/>
      <w:r>
        <w:rPr>
          <w:rFonts w:hint="eastAsia" w:ascii="CESI黑体-GB2312" w:hAnsi="CESI黑体-GB2312" w:eastAsia="CESI黑体-GB2312" w:cs="CESI黑体-GB2312"/>
          <w:b w:val="0"/>
          <w:bCs w:val="0"/>
          <w:sz w:val="32"/>
          <w:szCs w:val="32"/>
        </w:rPr>
        <w:t>三、产地冷链物流基地</w:t>
      </w:r>
      <w:bookmarkEnd w:id="13"/>
    </w:p>
    <w:p>
      <w:pPr>
        <w:spacing w:line="560" w:lineRule="exact"/>
        <w:ind w:firstLine="640" w:firstLineChars="200"/>
        <w:rPr>
          <w:rFonts w:ascii="CESI楷体-GB2312" w:hAnsi="CESI楷体-GB2312" w:eastAsia="CESI楷体-GB2312" w:cs="CESI楷体-GB2312"/>
          <w:b/>
          <w:sz w:val="32"/>
          <w:szCs w:val="32"/>
        </w:rPr>
      </w:pPr>
      <w:r>
        <w:rPr>
          <w:rFonts w:hint="eastAsia" w:ascii="CESI楷体-GB2312" w:hAnsi="CESI楷体-GB2312" w:eastAsia="CESI楷体-GB2312" w:cs="CESI楷体-GB2312"/>
          <w:b/>
          <w:sz w:val="32"/>
          <w:szCs w:val="32"/>
        </w:rPr>
        <w:t xml:space="preserve">（一）功能定位  </w:t>
      </w:r>
    </w:p>
    <w:p>
      <w:pPr>
        <w:spacing w:line="560" w:lineRule="exact"/>
        <w:ind w:firstLine="640" w:firstLineChars="200"/>
        <w:rPr>
          <w:rFonts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rPr>
        <w:t>以衔接农产品干支线冷链物流，服务国内农产品市场大流通、调节农产品跨季节供需、支撑冷链产品跨区域流通为目标，依托农产品优势产区、重要集散地和主销区，建设具有集中采购、低温加工、中转保鲜、应急保供、冷藏冷冻和冷链运输配送能力，具备较强的区域公共服务能力或应急贮运保障能力的产地冷链物流基地，着力构建以骨干冷链物流基地为核心、产销冷链集配中心和两端冷链物流设施为支撑的三级冷链物流节点设施网络，推动提高农产品产运销一体化运作、全程“不断链”水平，带动提升冷链物流规模化、集约化、组织化、网络化运行水平，产地骨干冷链物流基地是打造产地冷链物流体系的重要平台和链接城乡农商的关键枢纽，是冷链物流运行体系的基础支撑和组织核心，是有效衔接乡村振兴，促进消费升级的重要产业，更是物流领域中的一块蓝海。</w:t>
      </w:r>
    </w:p>
    <w:p>
      <w:pPr>
        <w:spacing w:line="560" w:lineRule="exact"/>
        <w:ind w:firstLine="640" w:firstLineChars="200"/>
        <w:rPr>
          <w:rFonts w:ascii="CESI楷体-GB2312" w:hAnsi="CESI楷体-GB2312" w:eastAsia="CESI楷体-GB2312" w:cs="CESI楷体-GB2312"/>
          <w:b/>
          <w:sz w:val="32"/>
          <w:szCs w:val="32"/>
        </w:rPr>
      </w:pPr>
      <w:r>
        <w:rPr>
          <w:rFonts w:hint="eastAsia" w:ascii="CESI楷体-GB2312" w:hAnsi="CESI楷体-GB2312" w:eastAsia="CESI楷体-GB2312" w:cs="CESI楷体-GB2312"/>
          <w:b/>
          <w:sz w:val="32"/>
          <w:szCs w:val="32"/>
        </w:rPr>
        <w:t>（二）建设内容</w:t>
      </w:r>
    </w:p>
    <w:p>
      <w:pPr>
        <w:spacing w:line="560" w:lineRule="exact"/>
        <w:ind w:firstLine="672"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pacing w:val="8"/>
          <w:sz w:val="32"/>
          <w:szCs w:val="32"/>
        </w:rPr>
        <w:t>1.建设冷链物流基地大数据中心。主要涵盖仓储、物流、追溯、园区、金融、电商、产业等核心板块，建设冷链物流集中连片区和食材加工产业聚集区；建设商品化示范中心和冷链物流示范中心，形成服务于农产示范中心</w:t>
      </w:r>
      <w:r>
        <w:rPr>
          <w:rFonts w:hint="eastAsia" w:ascii="CESI仿宋-GB2312" w:hAnsi="CESI仿宋-GB2312" w:eastAsia="CESI仿宋-GB2312" w:cs="CESI仿宋-GB2312"/>
          <w:sz w:val="32"/>
          <w:szCs w:val="32"/>
        </w:rPr>
        <w:t>。</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建设大型冷藏保鲜设施，配备立体货架、自动装卸、库存信息管理系统，安装自动化、智能化、柔性化农产品商品化处理生产线；配备冷藏车，提供冷藏保鲜、中转集散、冷链干线运输、区域分拨配送、应急供应保障等服务。</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3.建设现代化的综合服务设施，开展供应链管理、品牌培育、信息服务、融资结算、跨境贸易等增值服务。</w:t>
      </w:r>
    </w:p>
    <w:p>
      <w:pPr>
        <w:spacing w:line="560" w:lineRule="exact"/>
        <w:ind w:firstLine="640" w:firstLineChars="200"/>
        <w:rPr>
          <w:rFonts w:ascii="CESI仿宋-GB2312" w:hAnsi="CESI仿宋-GB2312" w:eastAsia="CESI仿宋-GB2312" w:cs="CESI仿宋-GB2312"/>
          <w:spacing w:val="8"/>
          <w:sz w:val="32"/>
          <w:szCs w:val="32"/>
        </w:rPr>
      </w:pPr>
      <w:r>
        <w:rPr>
          <w:rFonts w:hint="eastAsia" w:ascii="CESI仿宋-GB2312" w:hAnsi="CESI仿宋-GB2312" w:eastAsia="CESI仿宋-GB2312" w:cs="CESI仿宋-GB2312"/>
          <w:sz w:val="32"/>
          <w:szCs w:val="32"/>
        </w:rPr>
        <w:t>4.加强与产地冷链集配中心功能对接、高效联动，与销地市场、连锁商超、电商企业等主体信息交换、物流接驳，提升农产品冷链物流组织化、规模化水平，提高跨区域集散效率。稳步打造全国一流国家骨干冷链物流基地。</w:t>
      </w:r>
    </w:p>
    <w:p>
      <w:pPr>
        <w:spacing w:line="560" w:lineRule="exact"/>
        <w:rPr>
          <w:rFonts w:ascii="CESI仿宋-GB2312" w:hAnsi="CESI仿宋-GB2312" w:eastAsia="CESI仿宋-GB2312" w:cs="CESI仿宋-GB2312"/>
          <w:b/>
          <w:bCs/>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pStyle w:val="2"/>
        <w:numPr>
          <w:ilvl w:val="0"/>
          <w:numId w:val="3"/>
        </w:numPr>
        <w:spacing w:before="0" w:after="0" w:line="560" w:lineRule="exact"/>
        <w:rPr>
          <w:sz w:val="32"/>
          <w:szCs w:val="32"/>
        </w:rPr>
      </w:pPr>
      <w:bookmarkStart w:id="14" w:name="_Toc118360267"/>
      <w:r>
        <w:rPr>
          <w:sz w:val="32"/>
          <w:szCs w:val="32"/>
        </w:rPr>
        <w:t>建设布局</w:t>
      </w:r>
      <w:bookmarkEnd w:id="14"/>
    </w:p>
    <w:p>
      <w:pPr>
        <w:rPr>
          <w:sz w:val="32"/>
          <w:szCs w:val="32"/>
        </w:rPr>
      </w:pP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重点依托生鲜农产品主产区、特色农产品优势，主要围绕蔬菜、水果、薯类、特色经济作物、肉类、奶类和水产品等生鲜农产品。根据农产品产地的产量、冷藏保鲜设施与批发市场的调查情况，为提升农产品产地低温处理水平，满足农产品优势产区冷藏设施的建设需求，按照品类规划我市2022-2025年农产品产地冷藏设施建设布局如下： </w:t>
      </w:r>
    </w:p>
    <w:p>
      <w:pPr>
        <w:pStyle w:val="3"/>
        <w:spacing w:before="0" w:after="0" w:line="560" w:lineRule="exact"/>
        <w:ind w:firstLine="628"/>
        <w:rPr>
          <w:rFonts w:ascii="CESI黑体-GB2312" w:hAnsi="CESI黑体-GB2312" w:eastAsia="CESI黑体-GB2312" w:cs="CESI黑体-GB2312"/>
          <w:b w:val="0"/>
          <w:bCs w:val="0"/>
          <w:sz w:val="32"/>
          <w:szCs w:val="32"/>
        </w:rPr>
      </w:pPr>
      <w:bookmarkStart w:id="15" w:name="_Toc118360268"/>
      <w:r>
        <w:rPr>
          <w:rFonts w:hint="eastAsia" w:ascii="CESI黑体-GB2312" w:hAnsi="CESI黑体-GB2312" w:eastAsia="CESI黑体-GB2312" w:cs="CESI黑体-GB2312"/>
          <w:b w:val="0"/>
          <w:bCs w:val="0"/>
          <w:sz w:val="32"/>
          <w:szCs w:val="32"/>
        </w:rPr>
        <w:t>一、蔬菜产地冷藏保鲜设施</w:t>
      </w:r>
      <w:bookmarkEnd w:id="15"/>
    </w:p>
    <w:p>
      <w:pPr>
        <w:widowControl/>
        <w:spacing w:line="560" w:lineRule="exact"/>
        <w:ind w:firstLine="640" w:firstLineChars="200"/>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（一）重点区域</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围绕叶菜类、果菜类、根菜类、花菜类、食用菌等特色蔬菜，在各区县建设蔬菜机械冷藏库，主要分布在法库县四家子乡孟家镇，依牛堡子镇，辽中区杨士岗镇，肖寨门镇，满都户镇，养士堡镇和潘家堡镇；新民市的大民屯镇，兴隆堡镇，大民屯镇。</w:t>
      </w:r>
    </w:p>
    <w:p>
      <w:pPr>
        <w:spacing w:line="560" w:lineRule="exact"/>
        <w:ind w:firstLine="640" w:firstLineChars="200"/>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（二）目标要求</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考虑到蔬菜的储藏特性及我市蔬菜生产和流通与供应的实际情况，我市的地产蔬菜建议进行短期储藏。新建或改造产地预冷设施，配备果蔬清洗、分级、分拣、切割、包装等设施设备。鼓励广泛使用冷链设施开展果蔬保鲜，大幅减少保鲜药物使用，并根据我市独特的气候条件，在秋冬季节利用机械冷库设施和自然冷源相结合的方式达到节能储藏的效果。因地制宜建设地下、半地下贮藏窖或地上通风贮藏库，采用自然通风和机械通风相结合的方式保持适宜贮藏温度。建设经济适用、节能环保、绿色高效的仓储保鲜设施，延长销售周期，提高反季销售水平。</w:t>
      </w:r>
    </w:p>
    <w:p>
      <w:pPr>
        <w:widowControl/>
        <w:spacing w:line="560" w:lineRule="exact"/>
        <w:ind w:firstLine="640" w:firstLineChars="200"/>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（三）建设内容</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法库县四家子乡孟家镇叶菜类蔬菜机械冷库3万m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，依牛堡子镇西蓝花、菜花等花菜类蔬菜机械冷库2万m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，辽中区杨士岗镇，肖寨门镇，满都户镇叶菜类和茄果类蔬菜冷藏库6.6万m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，养士堡镇和潘家堡镇叶菜类和茄果类蔬菜冷库3.6万m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；新民市的大民屯镇茄果类蔬菜冷库3.6万m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，兴隆堡镇辣椒冷库1.8万m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，大民屯镇叶菜冷库1.2万m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w:t>
      </w:r>
    </w:p>
    <w:p>
      <w:pPr>
        <w:spacing w:line="480" w:lineRule="auto"/>
        <w:jc w:val="center"/>
        <w:rPr>
          <w:sz w:val="28"/>
          <w:szCs w:val="28"/>
        </w:rPr>
      </w:pPr>
      <w:r>
        <w:rPr>
          <w:rFonts w:hint="eastAsia"/>
          <w:sz w:val="28"/>
          <w:szCs w:val="28"/>
        </w:rPr>
        <w:t>表1</w:t>
      </w:r>
      <w:r>
        <w:rPr>
          <w:sz w:val="28"/>
          <w:szCs w:val="28"/>
        </w:rPr>
        <w:t xml:space="preserve"> </w:t>
      </w:r>
      <w:r>
        <w:rPr>
          <w:rFonts w:hint="eastAsia"/>
          <w:sz w:val="28"/>
          <w:szCs w:val="28"/>
        </w:rPr>
        <w:t>沈阳市</w:t>
      </w:r>
      <w:r>
        <w:rPr>
          <w:sz w:val="28"/>
          <w:szCs w:val="28"/>
        </w:rPr>
        <w:t>蔬菜产地冷藏保鲜设施</w:t>
      </w:r>
      <w:r>
        <w:rPr>
          <w:rFonts w:hint="eastAsia"/>
          <w:sz w:val="28"/>
          <w:szCs w:val="28"/>
        </w:rPr>
        <w:t>建设布局</w:t>
      </w:r>
    </w:p>
    <w:tbl>
      <w:tblPr>
        <w:tblStyle w:val="1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323"/>
        <w:gridCol w:w="24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74" w:type="dxa"/>
            <w:noWrap w:val="0"/>
            <w:vAlign w:val="center"/>
          </w:tcPr>
          <w:p>
            <w:pPr>
              <w:spacing w:line="276" w:lineRule="auto"/>
              <w:jc w:val="center"/>
              <w:rPr>
                <w:rFonts w:eastAsia="Calibri"/>
                <w:szCs w:val="21"/>
              </w:rPr>
            </w:pPr>
            <w:r>
              <w:rPr>
                <w:rFonts w:hint="eastAsia" w:eastAsia="Calibri"/>
                <w:szCs w:val="21"/>
              </w:rPr>
              <w:t>蔬菜种类</w:t>
            </w:r>
          </w:p>
        </w:tc>
        <w:tc>
          <w:tcPr>
            <w:tcW w:w="1323" w:type="dxa"/>
            <w:noWrap w:val="0"/>
            <w:vAlign w:val="center"/>
          </w:tcPr>
          <w:p>
            <w:pPr>
              <w:spacing w:line="276" w:lineRule="auto"/>
              <w:jc w:val="center"/>
              <w:rPr>
                <w:rFonts w:eastAsia="Calibri"/>
                <w:szCs w:val="21"/>
              </w:rPr>
            </w:pPr>
            <w:r>
              <w:rPr>
                <w:rFonts w:hint="eastAsia" w:eastAsia="Calibri"/>
                <w:szCs w:val="21"/>
              </w:rPr>
              <w:t>年产量</w:t>
            </w:r>
          </w:p>
          <w:p>
            <w:pPr>
              <w:spacing w:line="276" w:lineRule="auto"/>
              <w:jc w:val="center"/>
              <w:rPr>
                <w:rFonts w:eastAsia="Calibri"/>
                <w:szCs w:val="21"/>
              </w:rPr>
            </w:pPr>
            <w:r>
              <w:rPr>
                <w:rFonts w:hint="eastAsia" w:eastAsia="Calibri"/>
                <w:szCs w:val="21"/>
              </w:rPr>
              <w:t>（万吨）</w:t>
            </w:r>
          </w:p>
        </w:tc>
        <w:tc>
          <w:tcPr>
            <w:tcW w:w="2410" w:type="dxa"/>
            <w:noWrap w:val="0"/>
            <w:vAlign w:val="center"/>
          </w:tcPr>
          <w:p>
            <w:pPr>
              <w:spacing w:line="276" w:lineRule="auto"/>
              <w:jc w:val="center"/>
              <w:rPr>
                <w:rFonts w:eastAsia="Calibri"/>
                <w:szCs w:val="21"/>
              </w:rPr>
            </w:pPr>
            <w:r>
              <w:rPr>
                <w:rFonts w:hint="eastAsia" w:eastAsia="Calibri"/>
                <w:szCs w:val="21"/>
              </w:rPr>
              <w:t>规划新增库容</w:t>
            </w:r>
          </w:p>
          <w:p>
            <w:pPr>
              <w:spacing w:line="276" w:lineRule="auto"/>
              <w:jc w:val="center"/>
              <w:rPr>
                <w:rFonts w:eastAsia="Calibri"/>
                <w:szCs w:val="21"/>
              </w:rPr>
            </w:pPr>
            <w:r>
              <w:rPr>
                <w:rFonts w:hint="eastAsia" w:eastAsia="Calibri"/>
                <w:szCs w:val="21"/>
              </w:rPr>
              <w:t>（万</w:t>
            </w:r>
            <w:r>
              <w:rPr>
                <w:rFonts w:eastAsia="Calibri"/>
                <w:szCs w:val="21"/>
              </w:rPr>
              <w:t>m</w:t>
            </w:r>
            <w:r>
              <w:rPr>
                <w:rFonts w:eastAsia="Calibri"/>
                <w:szCs w:val="21"/>
                <w:vertAlign w:val="superscript"/>
              </w:rPr>
              <w:t>3</w:t>
            </w:r>
            <w:r>
              <w:rPr>
                <w:rFonts w:hint="eastAsia" w:eastAsia="Calibri"/>
                <w:szCs w:val="21"/>
              </w:rPr>
              <w:t>）</w:t>
            </w:r>
          </w:p>
        </w:tc>
        <w:tc>
          <w:tcPr>
            <w:tcW w:w="2835" w:type="dxa"/>
            <w:noWrap w:val="0"/>
            <w:vAlign w:val="center"/>
          </w:tcPr>
          <w:p>
            <w:pPr>
              <w:spacing w:line="276" w:lineRule="auto"/>
              <w:jc w:val="center"/>
              <w:rPr>
                <w:rFonts w:eastAsia="Calibri"/>
                <w:szCs w:val="21"/>
              </w:rPr>
            </w:pPr>
            <w:r>
              <w:rPr>
                <w:rFonts w:hint="eastAsia" w:eastAsia="Calibri"/>
                <w:szCs w:val="21"/>
              </w:rPr>
              <w:t>规划建设地点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noWrap w:val="0"/>
            <w:vAlign w:val="center"/>
          </w:tcPr>
          <w:p>
            <w:pPr>
              <w:spacing w:line="480" w:lineRule="auto"/>
              <w:jc w:val="center"/>
              <w:rPr>
                <w:rFonts w:eastAsia="Calibri"/>
                <w:szCs w:val="21"/>
              </w:rPr>
            </w:pPr>
            <w:r>
              <w:rPr>
                <w:rFonts w:hint="eastAsia" w:eastAsia="Calibri"/>
                <w:szCs w:val="21"/>
              </w:rPr>
              <w:t>叶菜类</w:t>
            </w:r>
          </w:p>
        </w:tc>
        <w:tc>
          <w:tcPr>
            <w:tcW w:w="1323" w:type="dxa"/>
            <w:noWrap w:val="0"/>
            <w:vAlign w:val="center"/>
          </w:tcPr>
          <w:p>
            <w:pPr>
              <w:spacing w:line="480" w:lineRule="auto"/>
              <w:jc w:val="center"/>
              <w:rPr>
                <w:rFonts w:eastAsia="Calibri"/>
                <w:szCs w:val="21"/>
              </w:rPr>
            </w:pPr>
            <w:r>
              <w:rPr>
                <w:rFonts w:hint="eastAsia" w:eastAsia="Calibri"/>
                <w:szCs w:val="21"/>
              </w:rPr>
              <w:t>1</w:t>
            </w:r>
            <w:r>
              <w:rPr>
                <w:rFonts w:eastAsia="Calibri"/>
                <w:szCs w:val="21"/>
              </w:rPr>
              <w:t>6</w:t>
            </w:r>
          </w:p>
        </w:tc>
        <w:tc>
          <w:tcPr>
            <w:tcW w:w="2410" w:type="dxa"/>
            <w:noWrap w:val="0"/>
            <w:vAlign w:val="center"/>
          </w:tcPr>
          <w:p>
            <w:pPr>
              <w:spacing w:line="480" w:lineRule="auto"/>
              <w:jc w:val="center"/>
              <w:rPr>
                <w:rFonts w:eastAsia="Calibri"/>
                <w:szCs w:val="21"/>
              </w:rPr>
            </w:pPr>
            <w:r>
              <w:rPr>
                <w:rFonts w:eastAsia="Calibri"/>
                <w:szCs w:val="21"/>
              </w:rPr>
              <w:t>3</w:t>
            </w:r>
          </w:p>
        </w:tc>
        <w:tc>
          <w:tcPr>
            <w:tcW w:w="2835" w:type="dxa"/>
            <w:noWrap w:val="0"/>
            <w:vAlign w:val="center"/>
          </w:tcPr>
          <w:p>
            <w:pPr>
              <w:jc w:val="center"/>
              <w:rPr>
                <w:rFonts w:eastAsia="Calibri"/>
                <w:szCs w:val="21"/>
              </w:rPr>
            </w:pPr>
            <w:r>
              <w:rPr>
                <w:rFonts w:hint="eastAsia" w:eastAsia="Calibri"/>
                <w:szCs w:val="21"/>
              </w:rPr>
              <w:t>法库县四家子乡孟家镇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noWrap w:val="0"/>
            <w:vAlign w:val="center"/>
          </w:tcPr>
          <w:p>
            <w:pPr>
              <w:jc w:val="center"/>
              <w:rPr>
                <w:rFonts w:eastAsia="Calibri"/>
                <w:szCs w:val="21"/>
              </w:rPr>
            </w:pPr>
            <w:r>
              <w:rPr>
                <w:rFonts w:hint="eastAsia" w:eastAsia="Calibri"/>
                <w:szCs w:val="21"/>
              </w:rPr>
              <w:t>花菜类（西蓝花、菜花等）</w:t>
            </w:r>
          </w:p>
        </w:tc>
        <w:tc>
          <w:tcPr>
            <w:tcW w:w="1323" w:type="dxa"/>
            <w:noWrap w:val="0"/>
            <w:vAlign w:val="center"/>
          </w:tcPr>
          <w:p>
            <w:pPr>
              <w:spacing w:line="480" w:lineRule="auto"/>
              <w:jc w:val="center"/>
              <w:rPr>
                <w:rFonts w:eastAsia="Calibri"/>
                <w:szCs w:val="21"/>
              </w:rPr>
            </w:pPr>
            <w:r>
              <w:rPr>
                <w:rFonts w:hint="eastAsia" w:eastAsia="Calibri"/>
                <w:szCs w:val="21"/>
              </w:rPr>
              <w:t>1</w:t>
            </w:r>
            <w:r>
              <w:rPr>
                <w:rFonts w:eastAsia="Calibri"/>
                <w:szCs w:val="21"/>
              </w:rPr>
              <w:t>1</w:t>
            </w:r>
          </w:p>
        </w:tc>
        <w:tc>
          <w:tcPr>
            <w:tcW w:w="2410" w:type="dxa"/>
            <w:noWrap w:val="0"/>
            <w:vAlign w:val="center"/>
          </w:tcPr>
          <w:p>
            <w:pPr>
              <w:spacing w:line="480" w:lineRule="auto"/>
              <w:jc w:val="center"/>
              <w:rPr>
                <w:rFonts w:eastAsia="Calibri"/>
                <w:szCs w:val="21"/>
              </w:rPr>
            </w:pPr>
            <w:r>
              <w:rPr>
                <w:rFonts w:eastAsia="Calibri"/>
                <w:szCs w:val="21"/>
              </w:rPr>
              <w:t>2</w:t>
            </w:r>
          </w:p>
        </w:tc>
        <w:tc>
          <w:tcPr>
            <w:tcW w:w="2835" w:type="dxa"/>
            <w:noWrap w:val="0"/>
            <w:vAlign w:val="center"/>
          </w:tcPr>
          <w:p>
            <w:pPr>
              <w:spacing w:line="480" w:lineRule="auto"/>
              <w:jc w:val="center"/>
              <w:rPr>
                <w:rFonts w:eastAsia="Calibri"/>
                <w:szCs w:val="21"/>
              </w:rPr>
            </w:pPr>
            <w:r>
              <w:rPr>
                <w:rFonts w:hint="eastAsia" w:eastAsia="Calibri"/>
                <w:szCs w:val="21"/>
              </w:rPr>
              <w:t>法库县依牛堡子镇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noWrap w:val="0"/>
            <w:vAlign w:val="center"/>
          </w:tcPr>
          <w:p>
            <w:pPr>
              <w:spacing w:line="480" w:lineRule="auto"/>
              <w:jc w:val="center"/>
              <w:rPr>
                <w:rFonts w:eastAsia="Calibri"/>
                <w:szCs w:val="21"/>
              </w:rPr>
            </w:pPr>
            <w:r>
              <w:rPr>
                <w:rFonts w:hint="eastAsia" w:eastAsia="Calibri"/>
                <w:szCs w:val="21"/>
              </w:rPr>
              <w:t>叶菜类和茄果类</w:t>
            </w:r>
          </w:p>
        </w:tc>
        <w:tc>
          <w:tcPr>
            <w:tcW w:w="1323" w:type="dxa"/>
            <w:noWrap w:val="0"/>
            <w:vAlign w:val="center"/>
          </w:tcPr>
          <w:p>
            <w:pPr>
              <w:spacing w:line="480" w:lineRule="auto"/>
              <w:jc w:val="center"/>
              <w:rPr>
                <w:rFonts w:eastAsia="Calibri"/>
                <w:szCs w:val="21"/>
              </w:rPr>
            </w:pPr>
            <w:r>
              <w:rPr>
                <w:rFonts w:hint="eastAsia" w:eastAsia="Calibri"/>
                <w:szCs w:val="21"/>
              </w:rPr>
              <w:t>5</w:t>
            </w:r>
            <w:r>
              <w:rPr>
                <w:rFonts w:eastAsia="Calibri"/>
                <w:szCs w:val="21"/>
              </w:rPr>
              <w:t>0</w:t>
            </w:r>
          </w:p>
        </w:tc>
        <w:tc>
          <w:tcPr>
            <w:tcW w:w="2410" w:type="dxa"/>
            <w:noWrap w:val="0"/>
            <w:vAlign w:val="center"/>
          </w:tcPr>
          <w:p>
            <w:pPr>
              <w:spacing w:line="480" w:lineRule="auto"/>
              <w:jc w:val="center"/>
              <w:rPr>
                <w:rFonts w:eastAsia="Calibri"/>
                <w:szCs w:val="21"/>
              </w:rPr>
            </w:pPr>
            <w:r>
              <w:rPr>
                <w:rFonts w:eastAsia="Calibri"/>
                <w:szCs w:val="21"/>
              </w:rPr>
              <w:t>6.6</w:t>
            </w:r>
          </w:p>
        </w:tc>
        <w:tc>
          <w:tcPr>
            <w:tcW w:w="2835" w:type="dxa"/>
            <w:noWrap w:val="0"/>
            <w:vAlign w:val="center"/>
          </w:tcPr>
          <w:p>
            <w:pPr>
              <w:jc w:val="center"/>
              <w:rPr>
                <w:rFonts w:eastAsia="Calibri"/>
                <w:szCs w:val="21"/>
              </w:rPr>
            </w:pPr>
            <w:r>
              <w:rPr>
                <w:rFonts w:eastAsia="Calibri"/>
                <w:szCs w:val="21"/>
              </w:rPr>
              <w:t>辽中区</w:t>
            </w:r>
            <w:r>
              <w:rPr>
                <w:rFonts w:hint="eastAsia" w:eastAsia="Calibri"/>
                <w:szCs w:val="21"/>
              </w:rPr>
              <w:t>杨士岗镇，肖寨门镇，满都户镇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noWrap w:val="0"/>
            <w:vAlign w:val="center"/>
          </w:tcPr>
          <w:p>
            <w:pPr>
              <w:spacing w:line="480" w:lineRule="auto"/>
              <w:jc w:val="center"/>
              <w:rPr>
                <w:rFonts w:eastAsia="Calibri"/>
                <w:szCs w:val="21"/>
              </w:rPr>
            </w:pPr>
            <w:r>
              <w:rPr>
                <w:rFonts w:hint="eastAsia" w:eastAsia="Calibri"/>
                <w:szCs w:val="21"/>
              </w:rPr>
              <w:t>叶菜类和茄果类</w:t>
            </w:r>
          </w:p>
        </w:tc>
        <w:tc>
          <w:tcPr>
            <w:tcW w:w="1323" w:type="dxa"/>
            <w:noWrap w:val="0"/>
            <w:vAlign w:val="center"/>
          </w:tcPr>
          <w:p>
            <w:pPr>
              <w:spacing w:line="480" w:lineRule="auto"/>
              <w:jc w:val="center"/>
              <w:rPr>
                <w:rFonts w:eastAsia="Calibri"/>
                <w:szCs w:val="21"/>
              </w:rPr>
            </w:pPr>
            <w:r>
              <w:rPr>
                <w:rFonts w:hint="eastAsia" w:eastAsia="Calibri"/>
                <w:szCs w:val="21"/>
              </w:rPr>
              <w:t>1</w:t>
            </w:r>
            <w:r>
              <w:rPr>
                <w:rFonts w:eastAsia="Calibri"/>
                <w:szCs w:val="21"/>
              </w:rPr>
              <w:t>9.5</w:t>
            </w:r>
          </w:p>
        </w:tc>
        <w:tc>
          <w:tcPr>
            <w:tcW w:w="2410" w:type="dxa"/>
            <w:noWrap w:val="0"/>
            <w:vAlign w:val="center"/>
          </w:tcPr>
          <w:p>
            <w:pPr>
              <w:spacing w:line="480" w:lineRule="auto"/>
              <w:jc w:val="center"/>
              <w:rPr>
                <w:rFonts w:eastAsia="Calibri"/>
                <w:szCs w:val="21"/>
              </w:rPr>
            </w:pPr>
            <w:r>
              <w:rPr>
                <w:rFonts w:eastAsia="Calibri"/>
                <w:szCs w:val="21"/>
              </w:rPr>
              <w:t>3.6</w:t>
            </w:r>
          </w:p>
        </w:tc>
        <w:tc>
          <w:tcPr>
            <w:tcW w:w="2835" w:type="dxa"/>
            <w:noWrap w:val="0"/>
            <w:vAlign w:val="center"/>
          </w:tcPr>
          <w:p>
            <w:pPr>
              <w:jc w:val="center"/>
              <w:rPr>
                <w:rFonts w:eastAsia="Calibri"/>
                <w:szCs w:val="21"/>
              </w:rPr>
            </w:pPr>
            <w:r>
              <w:rPr>
                <w:rFonts w:hint="eastAsia" w:eastAsia="Calibri"/>
                <w:szCs w:val="21"/>
              </w:rPr>
              <w:t>辽中区养士堡镇和潘家堡镇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074" w:type="dxa"/>
            <w:noWrap w:val="0"/>
            <w:vAlign w:val="center"/>
          </w:tcPr>
          <w:p>
            <w:pPr>
              <w:spacing w:line="480" w:lineRule="auto"/>
              <w:jc w:val="center"/>
              <w:rPr>
                <w:rFonts w:eastAsia="Calibri"/>
                <w:szCs w:val="21"/>
              </w:rPr>
            </w:pPr>
            <w:r>
              <w:rPr>
                <w:rFonts w:hint="eastAsia" w:eastAsia="Calibri"/>
                <w:szCs w:val="21"/>
              </w:rPr>
              <w:t>茄果类</w:t>
            </w:r>
          </w:p>
        </w:tc>
        <w:tc>
          <w:tcPr>
            <w:tcW w:w="1323" w:type="dxa"/>
            <w:noWrap w:val="0"/>
            <w:vAlign w:val="center"/>
          </w:tcPr>
          <w:p>
            <w:pPr>
              <w:spacing w:line="480" w:lineRule="auto"/>
              <w:jc w:val="center"/>
              <w:rPr>
                <w:rFonts w:eastAsia="Calibri"/>
                <w:szCs w:val="21"/>
              </w:rPr>
            </w:pPr>
            <w:r>
              <w:rPr>
                <w:rFonts w:hint="eastAsia" w:eastAsia="Calibri"/>
                <w:szCs w:val="21"/>
              </w:rPr>
              <w:t>1</w:t>
            </w:r>
            <w:r>
              <w:rPr>
                <w:rFonts w:eastAsia="Calibri"/>
                <w:szCs w:val="21"/>
              </w:rPr>
              <w:t>9</w:t>
            </w:r>
          </w:p>
        </w:tc>
        <w:tc>
          <w:tcPr>
            <w:tcW w:w="2410" w:type="dxa"/>
            <w:noWrap w:val="0"/>
            <w:vAlign w:val="center"/>
          </w:tcPr>
          <w:p>
            <w:pPr>
              <w:spacing w:line="480" w:lineRule="auto"/>
              <w:jc w:val="center"/>
              <w:rPr>
                <w:rFonts w:eastAsia="Calibri"/>
                <w:szCs w:val="21"/>
              </w:rPr>
            </w:pPr>
            <w:r>
              <w:rPr>
                <w:rFonts w:eastAsia="Calibri"/>
                <w:szCs w:val="21"/>
              </w:rPr>
              <w:t>3.6</w:t>
            </w:r>
          </w:p>
        </w:tc>
        <w:tc>
          <w:tcPr>
            <w:tcW w:w="2835" w:type="dxa"/>
            <w:noWrap w:val="0"/>
            <w:vAlign w:val="center"/>
          </w:tcPr>
          <w:p>
            <w:pPr>
              <w:jc w:val="center"/>
              <w:rPr>
                <w:rFonts w:eastAsia="Calibri"/>
                <w:szCs w:val="21"/>
              </w:rPr>
            </w:pPr>
            <w:r>
              <w:rPr>
                <w:rFonts w:hint="eastAsia" w:eastAsia="Calibri"/>
                <w:szCs w:val="21"/>
              </w:rPr>
              <w:t>新民市的大民屯镇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noWrap w:val="0"/>
            <w:vAlign w:val="center"/>
          </w:tcPr>
          <w:p>
            <w:pPr>
              <w:spacing w:line="480" w:lineRule="auto"/>
              <w:jc w:val="center"/>
              <w:rPr>
                <w:rFonts w:eastAsia="Calibri"/>
                <w:szCs w:val="21"/>
              </w:rPr>
            </w:pPr>
            <w:r>
              <w:rPr>
                <w:rFonts w:hint="eastAsia" w:eastAsia="Calibri"/>
                <w:szCs w:val="21"/>
              </w:rPr>
              <w:t>辣椒</w:t>
            </w:r>
          </w:p>
        </w:tc>
        <w:tc>
          <w:tcPr>
            <w:tcW w:w="1323" w:type="dxa"/>
            <w:noWrap w:val="0"/>
            <w:vAlign w:val="center"/>
          </w:tcPr>
          <w:p>
            <w:pPr>
              <w:spacing w:line="480" w:lineRule="auto"/>
              <w:jc w:val="center"/>
              <w:rPr>
                <w:rFonts w:eastAsia="Calibri"/>
                <w:szCs w:val="21"/>
              </w:rPr>
            </w:pPr>
            <w:r>
              <w:rPr>
                <w:rFonts w:hint="eastAsia" w:eastAsia="Calibri"/>
                <w:szCs w:val="21"/>
              </w:rPr>
              <w:t>9</w:t>
            </w:r>
            <w:r>
              <w:rPr>
                <w:rFonts w:eastAsia="Calibri"/>
                <w:szCs w:val="21"/>
              </w:rPr>
              <w:t>.3</w:t>
            </w:r>
          </w:p>
        </w:tc>
        <w:tc>
          <w:tcPr>
            <w:tcW w:w="2410" w:type="dxa"/>
            <w:noWrap w:val="0"/>
            <w:vAlign w:val="center"/>
          </w:tcPr>
          <w:p>
            <w:pPr>
              <w:spacing w:line="480" w:lineRule="auto"/>
              <w:jc w:val="center"/>
              <w:rPr>
                <w:rFonts w:eastAsia="Calibri"/>
                <w:szCs w:val="21"/>
              </w:rPr>
            </w:pPr>
            <w:r>
              <w:rPr>
                <w:rFonts w:eastAsia="Calibri"/>
                <w:szCs w:val="21"/>
              </w:rPr>
              <w:t>1.8</w:t>
            </w:r>
          </w:p>
        </w:tc>
        <w:tc>
          <w:tcPr>
            <w:tcW w:w="2835" w:type="dxa"/>
            <w:noWrap w:val="0"/>
            <w:vAlign w:val="center"/>
          </w:tcPr>
          <w:p>
            <w:pPr>
              <w:jc w:val="center"/>
              <w:rPr>
                <w:rFonts w:eastAsia="Calibri"/>
                <w:szCs w:val="21"/>
              </w:rPr>
            </w:pPr>
            <w:r>
              <w:rPr>
                <w:rFonts w:hint="eastAsia" w:eastAsia="Calibri"/>
                <w:szCs w:val="21"/>
              </w:rPr>
              <w:t>新民市兴隆堡镇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noWrap w:val="0"/>
            <w:vAlign w:val="center"/>
          </w:tcPr>
          <w:p>
            <w:pPr>
              <w:spacing w:line="480" w:lineRule="auto"/>
              <w:jc w:val="center"/>
              <w:rPr>
                <w:rFonts w:eastAsia="Calibri"/>
                <w:szCs w:val="21"/>
              </w:rPr>
            </w:pPr>
            <w:r>
              <w:rPr>
                <w:rFonts w:hint="eastAsia" w:eastAsia="Calibri"/>
                <w:szCs w:val="21"/>
              </w:rPr>
              <w:t>叶菜类</w:t>
            </w:r>
          </w:p>
        </w:tc>
        <w:tc>
          <w:tcPr>
            <w:tcW w:w="1323" w:type="dxa"/>
            <w:noWrap w:val="0"/>
            <w:vAlign w:val="center"/>
          </w:tcPr>
          <w:p>
            <w:pPr>
              <w:spacing w:line="480" w:lineRule="auto"/>
              <w:jc w:val="center"/>
              <w:rPr>
                <w:rFonts w:eastAsia="Calibri"/>
                <w:szCs w:val="21"/>
              </w:rPr>
            </w:pPr>
            <w:r>
              <w:rPr>
                <w:rFonts w:hint="eastAsia" w:eastAsia="Calibri"/>
                <w:szCs w:val="21"/>
              </w:rPr>
              <w:t>7</w:t>
            </w:r>
            <w:r>
              <w:rPr>
                <w:rFonts w:eastAsia="Calibri"/>
                <w:szCs w:val="21"/>
              </w:rPr>
              <w:t>.3</w:t>
            </w:r>
          </w:p>
        </w:tc>
        <w:tc>
          <w:tcPr>
            <w:tcW w:w="2410" w:type="dxa"/>
            <w:noWrap w:val="0"/>
            <w:vAlign w:val="center"/>
          </w:tcPr>
          <w:p>
            <w:pPr>
              <w:spacing w:line="480" w:lineRule="auto"/>
              <w:jc w:val="center"/>
              <w:rPr>
                <w:rFonts w:eastAsia="Calibri"/>
                <w:szCs w:val="21"/>
              </w:rPr>
            </w:pPr>
            <w:r>
              <w:rPr>
                <w:rFonts w:eastAsia="Calibri"/>
                <w:szCs w:val="21"/>
              </w:rPr>
              <w:t>1.2</w:t>
            </w:r>
          </w:p>
        </w:tc>
        <w:tc>
          <w:tcPr>
            <w:tcW w:w="2835" w:type="dxa"/>
            <w:noWrap w:val="0"/>
            <w:vAlign w:val="center"/>
          </w:tcPr>
          <w:p>
            <w:pPr>
              <w:jc w:val="center"/>
              <w:rPr>
                <w:rFonts w:eastAsia="Calibri"/>
                <w:szCs w:val="21"/>
              </w:rPr>
            </w:pPr>
            <w:r>
              <w:rPr>
                <w:rFonts w:hint="eastAsia" w:eastAsia="Calibri"/>
                <w:szCs w:val="21"/>
              </w:rPr>
              <w:t>新民市大民屯镇</w:t>
            </w:r>
          </w:p>
        </w:tc>
      </w:tr>
    </w:tbl>
    <w:p>
      <w:pPr>
        <w:rPr>
          <w:b/>
          <w:bCs/>
        </w:rPr>
      </w:pPr>
      <w:bookmarkStart w:id="16" w:name="_Toc118360269"/>
      <w:r>
        <w:rPr>
          <w:rFonts w:hint="eastAsia"/>
        </w:rPr>
        <w:t>（*蔬菜新增库容按照产量的</w:t>
      </w:r>
      <w:r>
        <w:t>4</w:t>
      </w:r>
      <w:r>
        <w:rPr>
          <w:rFonts w:hint="eastAsia"/>
        </w:rPr>
        <w:t>-</w:t>
      </w:r>
      <w:r>
        <w:t>5</w:t>
      </w:r>
      <w:r>
        <w:rPr>
          <w:rFonts w:hint="eastAsia"/>
        </w:rPr>
        <w:t>%测算。）</w:t>
      </w:r>
    </w:p>
    <w:p>
      <w:pPr>
        <w:pStyle w:val="3"/>
        <w:spacing w:before="0" w:after="0" w:line="560" w:lineRule="exact"/>
        <w:ind w:firstLine="628"/>
        <w:rPr>
          <w:rFonts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二、水果产地冷藏保鲜设施</w:t>
      </w:r>
      <w:bookmarkEnd w:id="16"/>
    </w:p>
    <w:p>
      <w:pPr>
        <w:spacing w:line="560" w:lineRule="exact"/>
        <w:ind w:firstLine="640" w:firstLineChars="200"/>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（一）重点区域</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围绕苹果、山楂、梨等仁果类水果，葡萄、草莓和树莓等浆果类水果，桃、杏、李子、樱桃等核果类和榛子等干果类果品，开展产地冷链物流设施建设，其中苹果、梨等呼吸跃变型水果建议建设气调贮藏库。分别在以下各区县建设</w:t>
      </w:r>
      <w:bookmarkStart w:id="17" w:name="_Hlk108298541"/>
      <w:r>
        <w:rPr>
          <w:rFonts w:hint="eastAsia" w:ascii="CESI仿宋-GB2312" w:hAnsi="CESI仿宋-GB2312" w:eastAsia="CESI仿宋-GB2312" w:cs="CESI仿宋-GB2312"/>
          <w:sz w:val="32"/>
          <w:szCs w:val="32"/>
        </w:rPr>
        <w:t>，法库县</w:t>
      </w:r>
      <w:bookmarkEnd w:id="17"/>
      <w:r>
        <w:rPr>
          <w:rFonts w:hint="eastAsia" w:ascii="CESI仿宋-GB2312" w:hAnsi="CESI仿宋-GB2312" w:eastAsia="CESI仿宋-GB2312" w:cs="CESI仿宋-GB2312"/>
          <w:sz w:val="32"/>
          <w:szCs w:val="32"/>
        </w:rPr>
        <w:t>慈恩寺乡和孟家乡，丁家房镇；沈北新区，新城子街道；苏家屯白清姚千，永乐、十里河、林盛、八一红菱；铁西区高花街道；新民市周坨子镇。</w:t>
      </w:r>
    </w:p>
    <w:p>
      <w:pPr>
        <w:spacing w:line="560" w:lineRule="exact"/>
        <w:ind w:firstLine="640" w:firstLineChars="200"/>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（二）目标要求</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对于秋季成熟适合储存的水果，在苹果、梨、葡萄、秋桃等适合中长期贮藏且可以进行气调保鲜的水果集中产区，建设大中型冷藏库、气调贮藏库、通风贮藏库等设施，形成水果产地骨干冷链物流基地；在蓝莓、树莓等附加值较高可气调保鲜的特色浆果，因地制宜建设气密性较高、可调节气体浓度和组分的气调贮藏库，中小型冷藏库、移动冷库、智能保鲜箱及配套设施设备，提升特色水果附加值。草莓等高产高质水果，建议在气调包装的基础上配套机械冷藏设施来延长保鲜期。而夏季成熟的桃李杏等一些抢季水果应该以预冷为主、不建议进行长期贮藏，所以应规划预冷库等设施设备的建设，根据产品特性、市场发展和储运加工的实际需要，规模较大的设施，可配套建设强制通风预冷、差压预冷或真空预冷等预冷库或预冷设施，配备必要的清洗、分级、检测、信息采集等设备以及新建贮藏设施专用的供配电设备。另外，在冷库管理上，根据我市的气候特点，在秋冬季节利用机械冷库设施和自然冷源相结合的方式达到绿色节能储藏的效果。</w:t>
      </w:r>
    </w:p>
    <w:p>
      <w:pPr>
        <w:spacing w:line="560" w:lineRule="exact"/>
        <w:ind w:firstLine="640" w:firstLineChars="200"/>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（三）建设内容</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法库县苹果冷藏库2.4万m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；慈恩寺乡和孟家乡山楂冷藏库5000m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，丁家房镇葡萄冷藏库5000m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；沈北新区马刚街道苹果和梨冷藏库400m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，新城子街道草莓200m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；苏家屯白清姚千水果（苹果、梨、李子、杏等）冷库1200 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，永乐、十里河、林盛、八一红菱草莓和葡萄气调库1000m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；铁西区高花街道水果冷藏库600m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；新民市周坨子镇苹果和葡萄气调库 4000m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w:t>
      </w:r>
    </w:p>
    <w:p>
      <w:pPr>
        <w:spacing w:line="480" w:lineRule="auto"/>
        <w:jc w:val="center"/>
        <w:rPr>
          <w:sz w:val="28"/>
          <w:szCs w:val="28"/>
        </w:rPr>
      </w:pPr>
      <w:r>
        <w:rPr>
          <w:rFonts w:hint="eastAsia"/>
          <w:sz w:val="28"/>
          <w:szCs w:val="28"/>
        </w:rPr>
        <w:t>表</w:t>
      </w:r>
      <w:r>
        <w:rPr>
          <w:sz w:val="28"/>
          <w:szCs w:val="28"/>
        </w:rPr>
        <w:t xml:space="preserve">2 </w:t>
      </w:r>
      <w:r>
        <w:rPr>
          <w:rFonts w:hint="eastAsia"/>
          <w:sz w:val="28"/>
          <w:szCs w:val="28"/>
        </w:rPr>
        <w:t>沈阳市水果</w:t>
      </w:r>
      <w:r>
        <w:rPr>
          <w:sz w:val="28"/>
          <w:szCs w:val="28"/>
        </w:rPr>
        <w:t>产地冷藏保鲜设施</w:t>
      </w:r>
      <w:r>
        <w:rPr>
          <w:rFonts w:hint="eastAsia"/>
          <w:sz w:val="28"/>
          <w:szCs w:val="28"/>
        </w:rPr>
        <w:t>建设布局</w:t>
      </w:r>
    </w:p>
    <w:tbl>
      <w:tblPr>
        <w:tblStyle w:val="1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749"/>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74" w:type="dxa"/>
            <w:noWrap w:val="0"/>
            <w:vAlign w:val="center"/>
          </w:tcPr>
          <w:p>
            <w:pPr>
              <w:spacing w:line="480" w:lineRule="auto"/>
              <w:jc w:val="center"/>
              <w:rPr>
                <w:rFonts w:eastAsia="Calibri"/>
                <w:szCs w:val="21"/>
              </w:rPr>
            </w:pPr>
            <w:r>
              <w:rPr>
                <w:rFonts w:hint="eastAsia" w:eastAsia="Calibri"/>
                <w:szCs w:val="21"/>
              </w:rPr>
              <w:t>水果种类</w:t>
            </w:r>
          </w:p>
        </w:tc>
        <w:tc>
          <w:tcPr>
            <w:tcW w:w="1749" w:type="dxa"/>
            <w:noWrap w:val="0"/>
            <w:vAlign w:val="center"/>
          </w:tcPr>
          <w:p>
            <w:pPr>
              <w:spacing w:line="276" w:lineRule="auto"/>
              <w:jc w:val="center"/>
              <w:rPr>
                <w:rFonts w:eastAsia="Calibri"/>
                <w:szCs w:val="21"/>
              </w:rPr>
            </w:pPr>
            <w:r>
              <w:rPr>
                <w:rFonts w:hint="eastAsia" w:eastAsia="Calibri"/>
                <w:szCs w:val="21"/>
              </w:rPr>
              <w:t>年产量</w:t>
            </w:r>
          </w:p>
          <w:p>
            <w:pPr>
              <w:spacing w:line="480" w:lineRule="auto"/>
              <w:jc w:val="center"/>
              <w:rPr>
                <w:rFonts w:eastAsia="Calibri"/>
                <w:szCs w:val="21"/>
              </w:rPr>
            </w:pPr>
            <w:r>
              <w:rPr>
                <w:rFonts w:hint="eastAsia" w:eastAsia="Calibri"/>
                <w:szCs w:val="21"/>
              </w:rPr>
              <w:t>（万吨）</w:t>
            </w:r>
          </w:p>
        </w:tc>
        <w:tc>
          <w:tcPr>
            <w:tcW w:w="1984" w:type="dxa"/>
            <w:noWrap w:val="0"/>
            <w:vAlign w:val="center"/>
          </w:tcPr>
          <w:p>
            <w:pPr>
              <w:spacing w:line="276" w:lineRule="auto"/>
              <w:jc w:val="center"/>
              <w:rPr>
                <w:rFonts w:eastAsia="Calibri"/>
                <w:szCs w:val="21"/>
              </w:rPr>
            </w:pPr>
            <w:r>
              <w:rPr>
                <w:rFonts w:hint="eastAsia" w:eastAsia="Calibri"/>
                <w:szCs w:val="21"/>
              </w:rPr>
              <w:t>规划新增库容</w:t>
            </w:r>
          </w:p>
          <w:p>
            <w:pPr>
              <w:spacing w:line="480" w:lineRule="auto"/>
              <w:jc w:val="center"/>
              <w:rPr>
                <w:rFonts w:eastAsia="Calibri"/>
                <w:szCs w:val="21"/>
              </w:rPr>
            </w:pPr>
            <w:r>
              <w:rPr>
                <w:rFonts w:hint="eastAsia" w:eastAsia="Calibri"/>
                <w:szCs w:val="21"/>
              </w:rPr>
              <w:t>（</w:t>
            </w:r>
            <w:r>
              <w:rPr>
                <w:rFonts w:eastAsia="Calibri"/>
                <w:szCs w:val="21"/>
              </w:rPr>
              <w:t>m</w:t>
            </w:r>
            <w:r>
              <w:rPr>
                <w:rFonts w:eastAsia="Calibri"/>
                <w:szCs w:val="21"/>
                <w:vertAlign w:val="superscript"/>
              </w:rPr>
              <w:t>3</w:t>
            </w:r>
            <w:r>
              <w:rPr>
                <w:rFonts w:hint="eastAsia" w:eastAsia="Calibri"/>
                <w:szCs w:val="21"/>
              </w:rPr>
              <w:t>）</w:t>
            </w:r>
          </w:p>
        </w:tc>
        <w:tc>
          <w:tcPr>
            <w:tcW w:w="2835" w:type="dxa"/>
            <w:noWrap w:val="0"/>
            <w:vAlign w:val="center"/>
          </w:tcPr>
          <w:p>
            <w:pPr>
              <w:spacing w:line="480" w:lineRule="auto"/>
              <w:jc w:val="center"/>
              <w:rPr>
                <w:rFonts w:eastAsia="Calibri"/>
                <w:szCs w:val="21"/>
              </w:rPr>
            </w:pPr>
            <w:r>
              <w:rPr>
                <w:rFonts w:hint="eastAsia" w:eastAsia="Calibri"/>
                <w:szCs w:val="21"/>
              </w:rPr>
              <w:t>规划建设地点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top"/>
          </w:tcPr>
          <w:p>
            <w:pPr>
              <w:spacing w:line="480" w:lineRule="auto"/>
              <w:jc w:val="center"/>
              <w:rPr>
                <w:rFonts w:eastAsia="Calibri"/>
                <w:szCs w:val="21"/>
              </w:rPr>
            </w:pPr>
            <w:r>
              <w:rPr>
                <w:rFonts w:hint="eastAsia" w:eastAsia="Calibri"/>
                <w:szCs w:val="21"/>
              </w:rPr>
              <w:t>苹果</w:t>
            </w:r>
          </w:p>
        </w:tc>
        <w:tc>
          <w:tcPr>
            <w:tcW w:w="1749" w:type="dxa"/>
            <w:noWrap w:val="0"/>
            <w:vAlign w:val="top"/>
          </w:tcPr>
          <w:p>
            <w:pPr>
              <w:spacing w:line="480" w:lineRule="auto"/>
              <w:jc w:val="center"/>
              <w:rPr>
                <w:rFonts w:eastAsia="Calibri"/>
                <w:szCs w:val="21"/>
              </w:rPr>
            </w:pPr>
            <w:r>
              <w:rPr>
                <w:rFonts w:hint="eastAsia" w:eastAsia="Calibri"/>
                <w:szCs w:val="21"/>
              </w:rPr>
              <w:t>1</w:t>
            </w:r>
            <w:r>
              <w:rPr>
                <w:rFonts w:eastAsia="Calibri"/>
                <w:szCs w:val="21"/>
              </w:rPr>
              <w:t>5</w:t>
            </w:r>
          </w:p>
        </w:tc>
        <w:tc>
          <w:tcPr>
            <w:tcW w:w="1984" w:type="dxa"/>
            <w:noWrap w:val="0"/>
            <w:vAlign w:val="top"/>
          </w:tcPr>
          <w:p>
            <w:pPr>
              <w:spacing w:line="480" w:lineRule="auto"/>
              <w:jc w:val="center"/>
              <w:rPr>
                <w:rFonts w:eastAsia="Calibri"/>
                <w:szCs w:val="21"/>
              </w:rPr>
            </w:pPr>
            <w:r>
              <w:rPr>
                <w:rFonts w:eastAsia="Calibri"/>
                <w:szCs w:val="21"/>
              </w:rPr>
              <w:t>240</w:t>
            </w:r>
            <w:r>
              <w:rPr>
                <w:rFonts w:hint="eastAsia" w:eastAsia="Calibri"/>
                <w:szCs w:val="21"/>
              </w:rPr>
              <w:t>0</w:t>
            </w:r>
            <w:r>
              <w:rPr>
                <w:rFonts w:eastAsia="Calibri"/>
                <w:szCs w:val="21"/>
              </w:rPr>
              <w:t>0</w:t>
            </w:r>
          </w:p>
        </w:tc>
        <w:tc>
          <w:tcPr>
            <w:tcW w:w="2835" w:type="dxa"/>
            <w:noWrap w:val="0"/>
            <w:vAlign w:val="top"/>
          </w:tcPr>
          <w:p>
            <w:pPr>
              <w:jc w:val="center"/>
              <w:rPr>
                <w:rFonts w:eastAsia="Calibri"/>
                <w:szCs w:val="21"/>
              </w:rPr>
            </w:pPr>
            <w:r>
              <w:rPr>
                <w:rFonts w:hint="eastAsia" w:eastAsia="Calibri"/>
                <w:szCs w:val="21"/>
              </w:rPr>
              <w:t>法库县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top"/>
          </w:tcPr>
          <w:p>
            <w:pPr>
              <w:jc w:val="center"/>
              <w:rPr>
                <w:rFonts w:eastAsia="Calibri"/>
                <w:szCs w:val="21"/>
              </w:rPr>
            </w:pPr>
            <w:r>
              <w:rPr>
                <w:rFonts w:hint="eastAsia" w:eastAsia="Calibri"/>
                <w:szCs w:val="21"/>
              </w:rPr>
              <w:t>山楂</w:t>
            </w:r>
          </w:p>
        </w:tc>
        <w:tc>
          <w:tcPr>
            <w:tcW w:w="1749" w:type="dxa"/>
            <w:noWrap w:val="0"/>
            <w:vAlign w:val="top"/>
          </w:tcPr>
          <w:p>
            <w:pPr>
              <w:spacing w:line="480" w:lineRule="auto"/>
              <w:jc w:val="center"/>
              <w:rPr>
                <w:rFonts w:eastAsia="Calibri"/>
                <w:szCs w:val="21"/>
              </w:rPr>
            </w:pPr>
            <w:r>
              <w:rPr>
                <w:rFonts w:hint="eastAsia" w:eastAsia="Calibri"/>
                <w:szCs w:val="21"/>
              </w:rPr>
              <w:t>3</w:t>
            </w:r>
          </w:p>
        </w:tc>
        <w:tc>
          <w:tcPr>
            <w:tcW w:w="1984" w:type="dxa"/>
            <w:noWrap w:val="0"/>
            <w:vAlign w:val="top"/>
          </w:tcPr>
          <w:p>
            <w:pPr>
              <w:spacing w:line="480" w:lineRule="auto"/>
              <w:jc w:val="center"/>
              <w:rPr>
                <w:rFonts w:eastAsia="Calibri"/>
                <w:szCs w:val="21"/>
              </w:rPr>
            </w:pPr>
            <w:r>
              <w:rPr>
                <w:rFonts w:eastAsia="Calibri"/>
                <w:szCs w:val="21"/>
              </w:rPr>
              <w:t>5000</w:t>
            </w:r>
          </w:p>
        </w:tc>
        <w:tc>
          <w:tcPr>
            <w:tcW w:w="2835" w:type="dxa"/>
            <w:noWrap w:val="0"/>
            <w:vAlign w:val="top"/>
          </w:tcPr>
          <w:p>
            <w:pPr>
              <w:spacing w:line="480" w:lineRule="auto"/>
              <w:jc w:val="center"/>
              <w:rPr>
                <w:rFonts w:eastAsia="Calibri"/>
                <w:szCs w:val="21"/>
              </w:rPr>
            </w:pPr>
            <w:r>
              <w:rPr>
                <w:rFonts w:hint="eastAsia" w:eastAsia="Calibri"/>
                <w:szCs w:val="21"/>
              </w:rPr>
              <w:t>法库县慈恩寺乡和孟家乡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top"/>
          </w:tcPr>
          <w:p>
            <w:pPr>
              <w:spacing w:line="480" w:lineRule="auto"/>
              <w:jc w:val="center"/>
              <w:rPr>
                <w:rFonts w:eastAsia="Calibri"/>
                <w:szCs w:val="21"/>
              </w:rPr>
            </w:pPr>
            <w:r>
              <w:rPr>
                <w:rFonts w:hint="eastAsia" w:eastAsia="Calibri"/>
                <w:szCs w:val="21"/>
              </w:rPr>
              <w:t>葡萄</w:t>
            </w:r>
          </w:p>
        </w:tc>
        <w:tc>
          <w:tcPr>
            <w:tcW w:w="1749" w:type="dxa"/>
            <w:noWrap w:val="0"/>
            <w:vAlign w:val="top"/>
          </w:tcPr>
          <w:p>
            <w:pPr>
              <w:spacing w:line="480" w:lineRule="auto"/>
              <w:jc w:val="center"/>
              <w:rPr>
                <w:rFonts w:eastAsia="Calibri"/>
                <w:szCs w:val="21"/>
              </w:rPr>
            </w:pPr>
            <w:r>
              <w:rPr>
                <w:rFonts w:hint="eastAsia" w:eastAsia="Calibri"/>
                <w:szCs w:val="21"/>
              </w:rPr>
              <w:t>3</w:t>
            </w:r>
          </w:p>
        </w:tc>
        <w:tc>
          <w:tcPr>
            <w:tcW w:w="1984" w:type="dxa"/>
            <w:noWrap w:val="0"/>
            <w:vAlign w:val="top"/>
          </w:tcPr>
          <w:p>
            <w:pPr>
              <w:spacing w:line="480" w:lineRule="auto"/>
              <w:jc w:val="center"/>
              <w:rPr>
                <w:rFonts w:eastAsia="Calibri"/>
                <w:szCs w:val="21"/>
              </w:rPr>
            </w:pPr>
            <w:r>
              <w:rPr>
                <w:rFonts w:eastAsia="Calibri"/>
                <w:szCs w:val="21"/>
              </w:rPr>
              <w:t>5000</w:t>
            </w:r>
          </w:p>
        </w:tc>
        <w:tc>
          <w:tcPr>
            <w:tcW w:w="2835" w:type="dxa"/>
            <w:noWrap w:val="0"/>
            <w:vAlign w:val="top"/>
          </w:tcPr>
          <w:p>
            <w:pPr>
              <w:jc w:val="center"/>
              <w:rPr>
                <w:rFonts w:eastAsia="Calibri"/>
                <w:szCs w:val="21"/>
              </w:rPr>
            </w:pPr>
            <w:r>
              <w:rPr>
                <w:rFonts w:hint="eastAsia" w:eastAsia="Calibri"/>
                <w:szCs w:val="21"/>
              </w:rPr>
              <w:t>法库县丁家房镇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top"/>
          </w:tcPr>
          <w:p>
            <w:pPr>
              <w:spacing w:line="480" w:lineRule="auto"/>
              <w:jc w:val="center"/>
              <w:rPr>
                <w:rFonts w:eastAsia="Calibri"/>
                <w:szCs w:val="21"/>
              </w:rPr>
            </w:pPr>
            <w:r>
              <w:rPr>
                <w:rFonts w:hint="eastAsia" w:eastAsia="Calibri"/>
                <w:szCs w:val="21"/>
              </w:rPr>
              <w:t>苹果和梨</w:t>
            </w:r>
          </w:p>
        </w:tc>
        <w:tc>
          <w:tcPr>
            <w:tcW w:w="1749" w:type="dxa"/>
            <w:noWrap w:val="0"/>
            <w:vAlign w:val="top"/>
          </w:tcPr>
          <w:p>
            <w:pPr>
              <w:spacing w:line="480" w:lineRule="auto"/>
              <w:jc w:val="center"/>
              <w:rPr>
                <w:rFonts w:eastAsia="Calibri"/>
                <w:szCs w:val="21"/>
              </w:rPr>
            </w:pPr>
            <w:r>
              <w:rPr>
                <w:rFonts w:hint="eastAsia" w:eastAsia="Calibri"/>
                <w:szCs w:val="21"/>
              </w:rPr>
              <w:t>0</w:t>
            </w:r>
            <w:r>
              <w:rPr>
                <w:rFonts w:eastAsia="Calibri"/>
                <w:szCs w:val="21"/>
              </w:rPr>
              <w:t>.23</w:t>
            </w:r>
          </w:p>
        </w:tc>
        <w:tc>
          <w:tcPr>
            <w:tcW w:w="1984" w:type="dxa"/>
            <w:noWrap w:val="0"/>
            <w:vAlign w:val="top"/>
          </w:tcPr>
          <w:p>
            <w:pPr>
              <w:spacing w:line="480" w:lineRule="auto"/>
              <w:jc w:val="center"/>
              <w:rPr>
                <w:rFonts w:eastAsia="Calibri"/>
                <w:szCs w:val="21"/>
              </w:rPr>
            </w:pPr>
            <w:r>
              <w:rPr>
                <w:rFonts w:eastAsia="Calibri"/>
                <w:szCs w:val="21"/>
              </w:rPr>
              <w:t>400</w:t>
            </w:r>
          </w:p>
        </w:tc>
        <w:tc>
          <w:tcPr>
            <w:tcW w:w="2835" w:type="dxa"/>
            <w:noWrap w:val="0"/>
            <w:vAlign w:val="top"/>
          </w:tcPr>
          <w:p>
            <w:pPr>
              <w:jc w:val="center"/>
              <w:rPr>
                <w:rFonts w:eastAsia="Calibri"/>
                <w:szCs w:val="21"/>
              </w:rPr>
            </w:pPr>
            <w:r>
              <w:rPr>
                <w:rFonts w:hint="eastAsia" w:eastAsia="Calibri"/>
                <w:szCs w:val="21"/>
              </w:rPr>
              <w:t>沈北新区马刚街道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top"/>
          </w:tcPr>
          <w:p>
            <w:pPr>
              <w:spacing w:line="480" w:lineRule="auto"/>
              <w:jc w:val="center"/>
              <w:rPr>
                <w:rFonts w:eastAsia="Calibri"/>
                <w:szCs w:val="21"/>
              </w:rPr>
            </w:pPr>
            <w:r>
              <w:rPr>
                <w:rFonts w:hint="eastAsia" w:eastAsia="Calibri"/>
                <w:szCs w:val="21"/>
              </w:rPr>
              <w:t>草莓</w:t>
            </w:r>
          </w:p>
        </w:tc>
        <w:tc>
          <w:tcPr>
            <w:tcW w:w="1749" w:type="dxa"/>
            <w:noWrap w:val="0"/>
            <w:vAlign w:val="top"/>
          </w:tcPr>
          <w:p>
            <w:pPr>
              <w:spacing w:line="480" w:lineRule="auto"/>
              <w:jc w:val="center"/>
              <w:rPr>
                <w:rFonts w:eastAsia="Calibri"/>
                <w:szCs w:val="21"/>
              </w:rPr>
            </w:pPr>
            <w:r>
              <w:rPr>
                <w:rFonts w:hint="eastAsia" w:eastAsia="Calibri"/>
                <w:szCs w:val="21"/>
              </w:rPr>
              <w:t>0</w:t>
            </w:r>
            <w:r>
              <w:rPr>
                <w:rFonts w:eastAsia="Calibri"/>
                <w:szCs w:val="21"/>
              </w:rPr>
              <w:t>.13</w:t>
            </w:r>
          </w:p>
        </w:tc>
        <w:tc>
          <w:tcPr>
            <w:tcW w:w="1984" w:type="dxa"/>
            <w:noWrap w:val="0"/>
            <w:vAlign w:val="top"/>
          </w:tcPr>
          <w:p>
            <w:pPr>
              <w:spacing w:line="480" w:lineRule="auto"/>
              <w:jc w:val="center"/>
              <w:rPr>
                <w:rFonts w:eastAsia="Calibri"/>
                <w:szCs w:val="21"/>
              </w:rPr>
            </w:pPr>
            <w:r>
              <w:rPr>
                <w:rFonts w:eastAsia="Calibri"/>
                <w:szCs w:val="21"/>
              </w:rPr>
              <w:t>200</w:t>
            </w:r>
          </w:p>
        </w:tc>
        <w:tc>
          <w:tcPr>
            <w:tcW w:w="2835" w:type="dxa"/>
            <w:noWrap w:val="0"/>
            <w:vAlign w:val="top"/>
          </w:tcPr>
          <w:p>
            <w:pPr>
              <w:jc w:val="center"/>
              <w:rPr>
                <w:rFonts w:eastAsia="Calibri"/>
                <w:szCs w:val="21"/>
              </w:rPr>
            </w:pPr>
            <w:r>
              <w:rPr>
                <w:rFonts w:hint="eastAsia" w:eastAsia="Calibri"/>
                <w:szCs w:val="21"/>
              </w:rPr>
              <w:t>沈北新区新城子街道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top"/>
          </w:tcPr>
          <w:p>
            <w:pPr>
              <w:jc w:val="center"/>
              <w:rPr>
                <w:rFonts w:eastAsia="Calibri"/>
                <w:szCs w:val="21"/>
              </w:rPr>
            </w:pPr>
            <w:r>
              <w:rPr>
                <w:rFonts w:hint="eastAsia" w:eastAsia="Calibri"/>
                <w:szCs w:val="21"/>
              </w:rPr>
              <w:t>水果（苹果、梨、李子、杏等）</w:t>
            </w:r>
          </w:p>
        </w:tc>
        <w:tc>
          <w:tcPr>
            <w:tcW w:w="1749" w:type="dxa"/>
            <w:noWrap w:val="0"/>
            <w:vAlign w:val="top"/>
          </w:tcPr>
          <w:p>
            <w:pPr>
              <w:spacing w:line="480" w:lineRule="auto"/>
              <w:jc w:val="center"/>
              <w:rPr>
                <w:rFonts w:eastAsia="Calibri"/>
                <w:szCs w:val="21"/>
              </w:rPr>
            </w:pPr>
            <w:r>
              <w:rPr>
                <w:rFonts w:hint="eastAsia" w:eastAsia="Calibri"/>
                <w:szCs w:val="21"/>
              </w:rPr>
              <w:t>0</w:t>
            </w:r>
            <w:r>
              <w:rPr>
                <w:rFonts w:eastAsia="Calibri"/>
                <w:szCs w:val="21"/>
              </w:rPr>
              <w:t>.68</w:t>
            </w:r>
          </w:p>
        </w:tc>
        <w:tc>
          <w:tcPr>
            <w:tcW w:w="1984" w:type="dxa"/>
            <w:noWrap w:val="0"/>
            <w:vAlign w:val="top"/>
          </w:tcPr>
          <w:p>
            <w:pPr>
              <w:spacing w:line="480" w:lineRule="auto"/>
              <w:jc w:val="center"/>
              <w:rPr>
                <w:rFonts w:eastAsia="Calibri"/>
                <w:szCs w:val="21"/>
              </w:rPr>
            </w:pPr>
            <w:r>
              <w:rPr>
                <w:rFonts w:eastAsia="Calibri"/>
                <w:szCs w:val="21"/>
              </w:rPr>
              <w:t>12</w:t>
            </w:r>
            <w:r>
              <w:rPr>
                <w:rFonts w:hint="eastAsia" w:eastAsia="Calibri"/>
                <w:szCs w:val="21"/>
              </w:rPr>
              <w:t>0</w:t>
            </w:r>
            <w:r>
              <w:rPr>
                <w:rFonts w:eastAsia="Calibri"/>
                <w:szCs w:val="21"/>
              </w:rPr>
              <w:t>0</w:t>
            </w:r>
          </w:p>
        </w:tc>
        <w:tc>
          <w:tcPr>
            <w:tcW w:w="2835" w:type="dxa"/>
            <w:noWrap w:val="0"/>
            <w:vAlign w:val="top"/>
          </w:tcPr>
          <w:p>
            <w:pPr>
              <w:jc w:val="center"/>
              <w:rPr>
                <w:rFonts w:eastAsia="Calibri"/>
                <w:szCs w:val="21"/>
              </w:rPr>
            </w:pPr>
            <w:r>
              <w:rPr>
                <w:rFonts w:eastAsia="Calibri"/>
                <w:szCs w:val="21"/>
              </w:rPr>
              <w:t>苏家屯</w:t>
            </w:r>
            <w:r>
              <w:rPr>
                <w:rFonts w:hint="eastAsia" w:eastAsia="Calibri"/>
                <w:szCs w:val="21"/>
              </w:rPr>
              <w:t>区白清姚千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top"/>
          </w:tcPr>
          <w:p>
            <w:pPr>
              <w:spacing w:line="480" w:lineRule="auto"/>
              <w:jc w:val="center"/>
              <w:rPr>
                <w:rFonts w:eastAsia="Calibri"/>
                <w:szCs w:val="21"/>
              </w:rPr>
            </w:pPr>
            <w:r>
              <w:rPr>
                <w:rFonts w:hint="eastAsia" w:eastAsia="Calibri"/>
                <w:szCs w:val="21"/>
              </w:rPr>
              <w:t>草莓和葡萄</w:t>
            </w:r>
          </w:p>
        </w:tc>
        <w:tc>
          <w:tcPr>
            <w:tcW w:w="1749" w:type="dxa"/>
            <w:noWrap w:val="0"/>
            <w:vAlign w:val="top"/>
          </w:tcPr>
          <w:p>
            <w:pPr>
              <w:spacing w:line="480" w:lineRule="auto"/>
              <w:jc w:val="center"/>
              <w:rPr>
                <w:rFonts w:eastAsia="Calibri"/>
                <w:szCs w:val="21"/>
              </w:rPr>
            </w:pPr>
            <w:r>
              <w:rPr>
                <w:rFonts w:hint="eastAsia" w:eastAsia="Calibri"/>
                <w:szCs w:val="21"/>
              </w:rPr>
              <w:t>1</w:t>
            </w:r>
            <w:r>
              <w:rPr>
                <w:rFonts w:eastAsia="Calibri"/>
                <w:szCs w:val="21"/>
              </w:rPr>
              <w:t>.9</w:t>
            </w:r>
          </w:p>
        </w:tc>
        <w:tc>
          <w:tcPr>
            <w:tcW w:w="1984" w:type="dxa"/>
            <w:noWrap w:val="0"/>
            <w:vAlign w:val="top"/>
          </w:tcPr>
          <w:p>
            <w:pPr>
              <w:spacing w:line="480" w:lineRule="auto"/>
              <w:jc w:val="center"/>
              <w:rPr>
                <w:rFonts w:eastAsia="Calibri"/>
                <w:szCs w:val="21"/>
              </w:rPr>
            </w:pPr>
            <w:r>
              <w:rPr>
                <w:rFonts w:eastAsia="Calibri"/>
                <w:szCs w:val="21"/>
              </w:rPr>
              <w:t>1000</w:t>
            </w:r>
          </w:p>
        </w:tc>
        <w:tc>
          <w:tcPr>
            <w:tcW w:w="2835" w:type="dxa"/>
            <w:noWrap w:val="0"/>
            <w:vAlign w:val="top"/>
          </w:tcPr>
          <w:p>
            <w:pPr>
              <w:jc w:val="center"/>
              <w:rPr>
                <w:rFonts w:eastAsia="Calibri"/>
                <w:szCs w:val="21"/>
              </w:rPr>
            </w:pPr>
            <w:r>
              <w:rPr>
                <w:rFonts w:hint="eastAsia" w:eastAsia="Calibri"/>
                <w:szCs w:val="21"/>
              </w:rPr>
              <w:t>苏家屯区永乐、十里河、林盛、八一红菱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top"/>
          </w:tcPr>
          <w:p>
            <w:pPr>
              <w:spacing w:line="480" w:lineRule="auto"/>
              <w:jc w:val="center"/>
              <w:rPr>
                <w:rFonts w:eastAsia="Calibri"/>
                <w:szCs w:val="21"/>
              </w:rPr>
            </w:pPr>
            <w:r>
              <w:rPr>
                <w:rFonts w:hint="eastAsia" w:eastAsia="Calibri"/>
                <w:szCs w:val="21"/>
              </w:rPr>
              <w:t>水果</w:t>
            </w:r>
          </w:p>
        </w:tc>
        <w:tc>
          <w:tcPr>
            <w:tcW w:w="1749" w:type="dxa"/>
            <w:noWrap w:val="0"/>
            <w:vAlign w:val="top"/>
          </w:tcPr>
          <w:p>
            <w:pPr>
              <w:spacing w:line="480" w:lineRule="auto"/>
              <w:jc w:val="center"/>
              <w:rPr>
                <w:rFonts w:eastAsia="Calibri"/>
                <w:szCs w:val="21"/>
              </w:rPr>
            </w:pPr>
            <w:r>
              <w:rPr>
                <w:rFonts w:hint="eastAsia" w:eastAsia="Calibri"/>
                <w:szCs w:val="21"/>
              </w:rPr>
              <w:t>0</w:t>
            </w:r>
            <w:r>
              <w:rPr>
                <w:rFonts w:eastAsia="Calibri"/>
                <w:szCs w:val="21"/>
              </w:rPr>
              <w:t>.4</w:t>
            </w:r>
          </w:p>
        </w:tc>
        <w:tc>
          <w:tcPr>
            <w:tcW w:w="1984" w:type="dxa"/>
            <w:noWrap w:val="0"/>
            <w:vAlign w:val="top"/>
          </w:tcPr>
          <w:p>
            <w:pPr>
              <w:spacing w:line="480" w:lineRule="auto"/>
              <w:jc w:val="center"/>
              <w:rPr>
                <w:rFonts w:eastAsia="Calibri"/>
                <w:szCs w:val="21"/>
              </w:rPr>
            </w:pPr>
            <w:r>
              <w:rPr>
                <w:rFonts w:eastAsia="Calibri"/>
                <w:szCs w:val="21"/>
              </w:rPr>
              <w:t>600</w:t>
            </w:r>
          </w:p>
        </w:tc>
        <w:tc>
          <w:tcPr>
            <w:tcW w:w="2835" w:type="dxa"/>
            <w:noWrap w:val="0"/>
            <w:vAlign w:val="top"/>
          </w:tcPr>
          <w:p>
            <w:pPr>
              <w:jc w:val="center"/>
              <w:rPr>
                <w:rFonts w:eastAsia="Calibri"/>
                <w:szCs w:val="21"/>
              </w:rPr>
            </w:pPr>
            <w:r>
              <w:rPr>
                <w:rFonts w:eastAsia="Calibri"/>
                <w:szCs w:val="21"/>
              </w:rPr>
              <w:t>铁西区</w:t>
            </w:r>
            <w:r>
              <w:rPr>
                <w:rFonts w:hint="eastAsia" w:eastAsia="Calibri"/>
                <w:szCs w:val="21"/>
              </w:rPr>
              <w:t>高花街道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top"/>
          </w:tcPr>
          <w:p>
            <w:pPr>
              <w:spacing w:line="480" w:lineRule="auto"/>
              <w:jc w:val="center"/>
              <w:rPr>
                <w:rFonts w:eastAsia="Calibri"/>
                <w:szCs w:val="21"/>
              </w:rPr>
            </w:pPr>
            <w:r>
              <w:rPr>
                <w:rFonts w:hint="eastAsia" w:eastAsia="Calibri"/>
                <w:szCs w:val="21"/>
              </w:rPr>
              <w:t>苹果和葡萄</w:t>
            </w:r>
          </w:p>
        </w:tc>
        <w:tc>
          <w:tcPr>
            <w:tcW w:w="1749" w:type="dxa"/>
            <w:noWrap w:val="0"/>
            <w:vAlign w:val="top"/>
          </w:tcPr>
          <w:p>
            <w:pPr>
              <w:spacing w:line="480" w:lineRule="auto"/>
              <w:jc w:val="center"/>
              <w:rPr>
                <w:rFonts w:eastAsia="Calibri"/>
                <w:szCs w:val="21"/>
              </w:rPr>
            </w:pPr>
            <w:r>
              <w:rPr>
                <w:rFonts w:hint="eastAsia" w:eastAsia="Calibri"/>
                <w:szCs w:val="21"/>
              </w:rPr>
              <w:t>2</w:t>
            </w:r>
            <w:r>
              <w:rPr>
                <w:rFonts w:eastAsia="Calibri"/>
                <w:szCs w:val="21"/>
              </w:rPr>
              <w:t>.7</w:t>
            </w:r>
          </w:p>
        </w:tc>
        <w:tc>
          <w:tcPr>
            <w:tcW w:w="1984" w:type="dxa"/>
            <w:noWrap w:val="0"/>
            <w:vAlign w:val="top"/>
          </w:tcPr>
          <w:p>
            <w:pPr>
              <w:spacing w:line="480" w:lineRule="auto"/>
              <w:jc w:val="center"/>
              <w:rPr>
                <w:rFonts w:eastAsia="Calibri"/>
                <w:szCs w:val="21"/>
              </w:rPr>
            </w:pPr>
            <w:r>
              <w:rPr>
                <w:rFonts w:eastAsia="Calibri"/>
                <w:szCs w:val="21"/>
              </w:rPr>
              <w:t>4000</w:t>
            </w:r>
          </w:p>
        </w:tc>
        <w:tc>
          <w:tcPr>
            <w:tcW w:w="2835" w:type="dxa"/>
            <w:noWrap w:val="0"/>
            <w:vAlign w:val="top"/>
          </w:tcPr>
          <w:p>
            <w:pPr>
              <w:jc w:val="center"/>
              <w:rPr>
                <w:rFonts w:eastAsia="Calibri"/>
                <w:szCs w:val="21"/>
              </w:rPr>
            </w:pPr>
            <w:r>
              <w:rPr>
                <w:rFonts w:hint="eastAsia" w:eastAsia="Calibri"/>
                <w:szCs w:val="21"/>
              </w:rPr>
              <w:t>新民市周坨子镇</w:t>
            </w:r>
          </w:p>
        </w:tc>
      </w:tr>
    </w:tbl>
    <w:p>
      <w:pPr>
        <w:rPr>
          <w:b/>
          <w:bCs/>
        </w:rPr>
      </w:pPr>
      <w:r>
        <w:rPr>
          <w:rFonts w:hint="eastAsia"/>
        </w:rPr>
        <w:t>（*水果新增库容按照产量的</w:t>
      </w:r>
      <w:r>
        <w:t>4</w:t>
      </w:r>
      <w:r>
        <w:rPr>
          <w:rFonts w:hint="eastAsia"/>
        </w:rPr>
        <w:t>-</w:t>
      </w:r>
      <w:r>
        <w:t>5</w:t>
      </w:r>
      <w:r>
        <w:rPr>
          <w:rFonts w:hint="eastAsia"/>
        </w:rPr>
        <w:t>%测算。）</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另外，水果和蔬菜产量排在我市前三位的新民市，辽中区和法库县，在现有冷藏设施的基础上，需分别新建涵盖有2万m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冷藏库容的批发市场，周转流通产地果蔬。</w:t>
      </w:r>
    </w:p>
    <w:p>
      <w:pPr>
        <w:spacing w:line="560" w:lineRule="exact"/>
        <w:ind w:firstLine="640" w:firstLineChars="200"/>
        <w:rPr>
          <w:rFonts w:ascii="CESI仿宋-GB2312" w:hAnsi="CESI仿宋-GB2312" w:eastAsia="CESI仿宋-GB2312" w:cs="CESI仿宋-GB2312"/>
          <w:sz w:val="32"/>
          <w:szCs w:val="32"/>
        </w:rPr>
      </w:pPr>
    </w:p>
    <w:p>
      <w:pPr>
        <w:spacing w:line="480" w:lineRule="auto"/>
        <w:jc w:val="center"/>
        <w:rPr>
          <w:sz w:val="28"/>
          <w:szCs w:val="28"/>
        </w:rPr>
      </w:pPr>
      <w:r>
        <w:rPr>
          <w:sz w:val="28"/>
          <w:szCs w:val="28"/>
        </w:rPr>
        <w:pict>
          <v:shape id="_x0000_i1025" o:spt="75" type="#_x0000_t75" style="height:263.9pt;width:240.95pt;" filled="f" o:preferrelative="t" stroked="f" coordsize="21600,21600">
            <v:path/>
            <v:fill on="f" focussize="0,0"/>
            <v:stroke on="f"/>
            <v:imagedata r:id="rId7" o:title=""/>
            <o:lock v:ext="edit" aspectratio="t"/>
            <w10:wrap type="none"/>
            <w10:anchorlock/>
          </v:shape>
        </w:pict>
      </w:r>
    </w:p>
    <w:p>
      <w:pPr>
        <w:spacing w:line="480" w:lineRule="auto"/>
        <w:jc w:val="center"/>
        <w:rPr>
          <w:sz w:val="28"/>
          <w:szCs w:val="28"/>
        </w:rPr>
      </w:pPr>
      <w:r>
        <w:rPr>
          <w:rFonts w:hint="eastAsia"/>
          <w:sz w:val="28"/>
          <w:szCs w:val="28"/>
        </w:rPr>
        <w:t>图1新增批发市场</w:t>
      </w:r>
      <w:r>
        <w:rPr>
          <w:sz w:val="28"/>
          <w:szCs w:val="28"/>
        </w:rPr>
        <w:t>建设布局</w:t>
      </w:r>
    </w:p>
    <w:p>
      <w:pPr>
        <w:pStyle w:val="3"/>
        <w:pageBreakBefore w:val="0"/>
        <w:widowControl w:val="0"/>
        <w:kinsoku/>
        <w:wordWrap/>
        <w:overflowPunct/>
        <w:topLinePunct w:val="0"/>
        <w:autoSpaceDE/>
        <w:autoSpaceDN/>
        <w:bidi w:val="0"/>
        <w:adjustRightInd/>
        <w:snapToGrid/>
        <w:spacing w:before="0" w:after="0" w:line="600" w:lineRule="exact"/>
        <w:ind w:firstLine="628"/>
        <w:textAlignment w:val="auto"/>
        <w:rPr>
          <w:rFonts w:ascii="CESI黑体-GB2312" w:hAnsi="CESI黑体-GB2312" w:eastAsia="CESI黑体-GB2312" w:cs="CESI黑体-GB2312"/>
          <w:b w:val="0"/>
          <w:bCs w:val="0"/>
          <w:sz w:val="32"/>
          <w:szCs w:val="32"/>
        </w:rPr>
      </w:pPr>
      <w:bookmarkStart w:id="18" w:name="_Toc118360270"/>
      <w:r>
        <w:rPr>
          <w:rFonts w:hint="eastAsia" w:ascii="CESI黑体-GB2312" w:hAnsi="CESI黑体-GB2312" w:eastAsia="CESI黑体-GB2312" w:cs="CESI黑体-GB2312"/>
          <w:b w:val="0"/>
          <w:bCs w:val="0"/>
          <w:sz w:val="32"/>
          <w:szCs w:val="32"/>
        </w:rPr>
        <w:t>三、薯类产地冷藏保鲜设施</w:t>
      </w:r>
      <w:bookmarkEnd w:id="1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（一）重点区域</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在马铃薯和地瓜等薯类种植主产区康平县和浑南区建设薯类贮藏设施。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（二）目标要求</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根据薯类鲜食、加工、种用等不同用途，因地制宜建设保温、控湿、通风、避光的贮藏库（窖）与冷藏库等产地仓储保鲜设施，鼓励利用自然冷源建设相关设施，配套装卸输送、分级、分选、堆码、通风、控温控湿和抑芽等设施设备，提高产地仓储保鲜能力。</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（三）建设内容</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在马铃薯和地瓜等薯类种植主产区康平县建设薯类贮藏设施1万m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，浑南区王滨街道2</w:t>
      </w:r>
      <w:r>
        <w:rPr>
          <w:rFonts w:ascii="CESI仿宋-GB2312" w:hAnsi="CESI仿宋-GB2312" w:eastAsia="CESI仿宋-GB2312" w:cs="CESI仿宋-GB2312"/>
          <w:sz w:val="32"/>
          <w:szCs w:val="32"/>
        </w:rPr>
        <w:t>000</w:t>
      </w:r>
      <w:r>
        <w:rPr>
          <w:rFonts w:hint="eastAsia" w:ascii="CESI仿宋-GB2312" w:hAnsi="CESI仿宋-GB2312" w:eastAsia="CESI仿宋-GB2312" w:cs="CESI仿宋-GB2312"/>
          <w:sz w:val="32"/>
          <w:szCs w:val="32"/>
        </w:rPr>
        <w:t xml:space="preserve"> 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，因其适宜的储存温度较高，因地制宜，充分利用自然冷源，建设地下、半地下贮藏窖或地上通风贮藏库，采用自然通风和机械通风相结合的方式保持适宜贮藏温度，做到通风、控温控湿。</w:t>
      </w:r>
    </w:p>
    <w:p>
      <w:pPr>
        <w:pStyle w:val="3"/>
        <w:pageBreakBefore w:val="0"/>
        <w:widowControl w:val="0"/>
        <w:kinsoku/>
        <w:wordWrap/>
        <w:overflowPunct/>
        <w:topLinePunct w:val="0"/>
        <w:autoSpaceDE/>
        <w:autoSpaceDN/>
        <w:bidi w:val="0"/>
        <w:adjustRightInd/>
        <w:snapToGrid/>
        <w:spacing w:before="0" w:after="0" w:line="600" w:lineRule="exact"/>
        <w:ind w:firstLine="628"/>
        <w:textAlignment w:val="auto"/>
        <w:rPr>
          <w:rFonts w:ascii="CESI黑体-GB2312" w:hAnsi="CESI黑体-GB2312" w:eastAsia="CESI黑体-GB2312" w:cs="CESI黑体-GB2312"/>
          <w:b w:val="0"/>
          <w:bCs w:val="0"/>
          <w:sz w:val="32"/>
          <w:szCs w:val="32"/>
        </w:rPr>
      </w:pPr>
      <w:bookmarkStart w:id="19" w:name="_Toc118360271"/>
      <w:r>
        <w:rPr>
          <w:rFonts w:hint="eastAsia" w:ascii="CESI黑体-GB2312" w:hAnsi="CESI黑体-GB2312" w:eastAsia="CESI黑体-GB2312" w:cs="CESI黑体-GB2312"/>
          <w:b w:val="0"/>
          <w:bCs w:val="0"/>
          <w:sz w:val="32"/>
          <w:szCs w:val="32"/>
        </w:rPr>
        <w:t>四、特色经济作物产地冷藏保鲜设施</w:t>
      </w:r>
      <w:bookmarkEnd w:id="1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（一）重点区域</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法库、辽中重点围绕牛心坨镇、满都户镇、大黑镇、茨榆坨街道、新民和浑南区李相街道等特色经济作物优势产区，建设配套的机械冷藏库与保鲜包装设备设施。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（二）目标要求</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建设通风库或冷藏库等专用的智能控温控湿仓，配备分级、预冷、气调、真空包装、高温处理等精制设施设备。仓储保鲜基地和冷链集配中心，提升特色经济作物的产地仓储保鲜能力和品质稳定性。</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（三）建设内容</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开展对鲜甜玉米、鲜糯玉米、花生的快速预冷、机械冷藏、气调贮藏、冷冻（速冻）等冷链物流设施建设。其中，法库建设甜糯玉米冷库1.3万 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，花生4000m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；辽中重点围绕牛心坨镇、满都户镇、大黑镇、茨榆坨街道建设冷库1500m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，主要用于花生贮藏；新民甜糯玉米冷库1.5万m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；浑南区李相街道中草药、玉米和大豆冷藏库6万m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。其中产量相对较小的农户或合作社的花生建议建设通风库或准低温冷藏库，控温控湿通风，控制水分，防止脂质氧化和虫鼠害及霉变。</w:t>
      </w:r>
    </w:p>
    <w:p>
      <w:pPr>
        <w:spacing w:line="560" w:lineRule="atLeast"/>
        <w:ind w:firstLine="640" w:firstLineChars="200"/>
        <w:rPr>
          <w:rFonts w:hint="eastAsia" w:ascii="CESI仿宋-GB2312" w:hAnsi="CESI仿宋-GB2312" w:eastAsia="CESI仿宋-GB2312" w:cs="CESI仿宋-GB2312"/>
          <w:sz w:val="32"/>
          <w:szCs w:val="32"/>
        </w:rPr>
      </w:pPr>
    </w:p>
    <w:p>
      <w:pPr>
        <w:spacing w:line="480" w:lineRule="auto"/>
        <w:jc w:val="center"/>
        <w:rPr>
          <w:sz w:val="28"/>
          <w:szCs w:val="28"/>
        </w:rPr>
      </w:pPr>
      <w:r>
        <w:rPr>
          <w:rFonts w:hint="eastAsia"/>
          <w:sz w:val="28"/>
          <w:szCs w:val="28"/>
        </w:rPr>
        <w:t>表</w:t>
      </w:r>
      <w:r>
        <w:rPr>
          <w:sz w:val="28"/>
          <w:szCs w:val="28"/>
        </w:rPr>
        <w:t xml:space="preserve">3 </w:t>
      </w:r>
      <w:r>
        <w:rPr>
          <w:rFonts w:hint="eastAsia"/>
          <w:sz w:val="28"/>
          <w:szCs w:val="28"/>
        </w:rPr>
        <w:t>沈阳市特色经济作物</w:t>
      </w:r>
      <w:r>
        <w:rPr>
          <w:sz w:val="28"/>
          <w:szCs w:val="28"/>
        </w:rPr>
        <w:t>产地冷藏保鲜设施</w:t>
      </w:r>
      <w:r>
        <w:rPr>
          <w:rFonts w:hint="eastAsia"/>
          <w:sz w:val="28"/>
          <w:szCs w:val="28"/>
        </w:rPr>
        <w:t>建设布局</w:t>
      </w:r>
    </w:p>
    <w:tbl>
      <w:tblPr>
        <w:tblStyle w:val="1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749"/>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74" w:type="dxa"/>
            <w:noWrap w:val="0"/>
            <w:vAlign w:val="center"/>
          </w:tcPr>
          <w:p>
            <w:pPr>
              <w:spacing w:line="480" w:lineRule="auto"/>
              <w:jc w:val="center"/>
              <w:rPr>
                <w:rFonts w:eastAsia="Calibri"/>
                <w:szCs w:val="21"/>
              </w:rPr>
            </w:pPr>
            <w:r>
              <w:rPr>
                <w:rFonts w:hint="eastAsia" w:eastAsia="Calibri"/>
                <w:szCs w:val="21"/>
              </w:rPr>
              <w:t>特色经济作物种类</w:t>
            </w:r>
          </w:p>
        </w:tc>
        <w:tc>
          <w:tcPr>
            <w:tcW w:w="1749" w:type="dxa"/>
            <w:noWrap w:val="0"/>
            <w:vAlign w:val="center"/>
          </w:tcPr>
          <w:p>
            <w:pPr>
              <w:spacing w:line="276" w:lineRule="auto"/>
              <w:jc w:val="center"/>
              <w:rPr>
                <w:rFonts w:eastAsia="Calibri"/>
                <w:szCs w:val="21"/>
              </w:rPr>
            </w:pPr>
            <w:r>
              <w:rPr>
                <w:rFonts w:hint="eastAsia" w:eastAsia="Calibri"/>
                <w:szCs w:val="21"/>
              </w:rPr>
              <w:t>年产量</w:t>
            </w:r>
          </w:p>
          <w:p>
            <w:pPr>
              <w:spacing w:line="480" w:lineRule="auto"/>
              <w:jc w:val="center"/>
              <w:rPr>
                <w:rFonts w:eastAsia="Calibri"/>
                <w:szCs w:val="21"/>
              </w:rPr>
            </w:pPr>
            <w:r>
              <w:rPr>
                <w:rFonts w:hint="eastAsia" w:eastAsia="Calibri"/>
                <w:szCs w:val="21"/>
              </w:rPr>
              <w:t>（万吨）</w:t>
            </w:r>
          </w:p>
        </w:tc>
        <w:tc>
          <w:tcPr>
            <w:tcW w:w="1984" w:type="dxa"/>
            <w:noWrap w:val="0"/>
            <w:vAlign w:val="center"/>
          </w:tcPr>
          <w:p>
            <w:pPr>
              <w:spacing w:line="276" w:lineRule="auto"/>
              <w:jc w:val="center"/>
              <w:rPr>
                <w:rFonts w:eastAsia="Calibri"/>
                <w:szCs w:val="21"/>
              </w:rPr>
            </w:pPr>
            <w:r>
              <w:rPr>
                <w:rFonts w:hint="eastAsia" w:eastAsia="Calibri"/>
                <w:szCs w:val="21"/>
              </w:rPr>
              <w:t>规划新增库容</w:t>
            </w:r>
          </w:p>
          <w:p>
            <w:pPr>
              <w:spacing w:line="480" w:lineRule="auto"/>
              <w:jc w:val="center"/>
              <w:rPr>
                <w:rFonts w:eastAsia="Calibri"/>
                <w:szCs w:val="21"/>
              </w:rPr>
            </w:pPr>
            <w:r>
              <w:rPr>
                <w:rFonts w:hint="eastAsia" w:eastAsia="Calibri"/>
                <w:szCs w:val="21"/>
              </w:rPr>
              <w:t>（</w:t>
            </w:r>
            <w:r>
              <w:rPr>
                <w:rFonts w:eastAsia="Calibri"/>
                <w:szCs w:val="21"/>
              </w:rPr>
              <w:t>m</w:t>
            </w:r>
            <w:r>
              <w:rPr>
                <w:rFonts w:eastAsia="Calibri"/>
                <w:szCs w:val="21"/>
                <w:vertAlign w:val="superscript"/>
              </w:rPr>
              <w:t>3</w:t>
            </w:r>
            <w:r>
              <w:rPr>
                <w:rFonts w:hint="eastAsia" w:eastAsia="Calibri"/>
                <w:szCs w:val="21"/>
              </w:rPr>
              <w:t>）</w:t>
            </w:r>
          </w:p>
        </w:tc>
        <w:tc>
          <w:tcPr>
            <w:tcW w:w="2835" w:type="dxa"/>
            <w:noWrap w:val="0"/>
            <w:vAlign w:val="center"/>
          </w:tcPr>
          <w:p>
            <w:pPr>
              <w:spacing w:line="480" w:lineRule="auto"/>
              <w:jc w:val="center"/>
              <w:rPr>
                <w:rFonts w:eastAsia="Calibri"/>
                <w:szCs w:val="21"/>
              </w:rPr>
            </w:pPr>
            <w:r>
              <w:rPr>
                <w:rFonts w:hint="eastAsia" w:eastAsia="Calibri"/>
                <w:szCs w:val="21"/>
              </w:rPr>
              <w:t>规划建设地点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top"/>
          </w:tcPr>
          <w:p>
            <w:pPr>
              <w:spacing w:line="480" w:lineRule="auto"/>
              <w:jc w:val="center"/>
              <w:rPr>
                <w:rFonts w:eastAsia="Calibri"/>
                <w:szCs w:val="21"/>
              </w:rPr>
            </w:pPr>
            <w:r>
              <w:rPr>
                <w:rFonts w:hint="eastAsia" w:eastAsia="Calibri"/>
                <w:szCs w:val="21"/>
              </w:rPr>
              <w:t>甜糯玉米</w:t>
            </w:r>
          </w:p>
        </w:tc>
        <w:tc>
          <w:tcPr>
            <w:tcW w:w="1749" w:type="dxa"/>
            <w:noWrap w:val="0"/>
            <w:vAlign w:val="top"/>
          </w:tcPr>
          <w:p>
            <w:pPr>
              <w:spacing w:line="480" w:lineRule="auto"/>
              <w:jc w:val="center"/>
              <w:rPr>
                <w:rFonts w:eastAsia="Calibri"/>
                <w:szCs w:val="21"/>
              </w:rPr>
            </w:pPr>
            <w:r>
              <w:rPr>
                <w:rFonts w:hint="eastAsia" w:eastAsia="Calibri"/>
                <w:szCs w:val="21"/>
              </w:rPr>
              <w:t>3</w:t>
            </w:r>
            <w:r>
              <w:rPr>
                <w:rFonts w:eastAsia="Calibri"/>
                <w:szCs w:val="21"/>
              </w:rPr>
              <w:t>.5</w:t>
            </w:r>
          </w:p>
        </w:tc>
        <w:tc>
          <w:tcPr>
            <w:tcW w:w="1984" w:type="dxa"/>
            <w:noWrap w:val="0"/>
            <w:vAlign w:val="top"/>
          </w:tcPr>
          <w:p>
            <w:pPr>
              <w:spacing w:line="480" w:lineRule="auto"/>
              <w:jc w:val="center"/>
              <w:rPr>
                <w:rFonts w:eastAsia="Calibri"/>
                <w:szCs w:val="21"/>
              </w:rPr>
            </w:pPr>
            <w:r>
              <w:rPr>
                <w:rFonts w:eastAsia="Calibri"/>
                <w:szCs w:val="21"/>
              </w:rPr>
              <w:t>13000</w:t>
            </w:r>
          </w:p>
        </w:tc>
        <w:tc>
          <w:tcPr>
            <w:tcW w:w="2835" w:type="dxa"/>
            <w:noWrap w:val="0"/>
            <w:vAlign w:val="top"/>
          </w:tcPr>
          <w:p>
            <w:pPr>
              <w:jc w:val="center"/>
              <w:rPr>
                <w:rFonts w:eastAsia="Calibri"/>
                <w:szCs w:val="21"/>
              </w:rPr>
            </w:pPr>
            <w:r>
              <w:rPr>
                <w:rFonts w:hint="eastAsia" w:eastAsia="Calibri"/>
                <w:szCs w:val="21"/>
              </w:rPr>
              <w:t>法库县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top"/>
          </w:tcPr>
          <w:p>
            <w:pPr>
              <w:jc w:val="center"/>
              <w:rPr>
                <w:rFonts w:eastAsia="Calibri"/>
                <w:szCs w:val="21"/>
              </w:rPr>
            </w:pPr>
            <w:r>
              <w:rPr>
                <w:rFonts w:eastAsia="Calibri"/>
                <w:szCs w:val="21"/>
              </w:rPr>
              <w:t>花生</w:t>
            </w:r>
          </w:p>
        </w:tc>
        <w:tc>
          <w:tcPr>
            <w:tcW w:w="1749" w:type="dxa"/>
            <w:noWrap w:val="0"/>
            <w:vAlign w:val="top"/>
          </w:tcPr>
          <w:p>
            <w:pPr>
              <w:spacing w:line="480" w:lineRule="auto"/>
              <w:jc w:val="center"/>
              <w:rPr>
                <w:rFonts w:eastAsia="Calibri"/>
                <w:szCs w:val="21"/>
              </w:rPr>
            </w:pPr>
            <w:r>
              <w:rPr>
                <w:rFonts w:hint="eastAsia" w:eastAsia="Calibri"/>
                <w:szCs w:val="21"/>
              </w:rPr>
              <w:t>8</w:t>
            </w:r>
          </w:p>
        </w:tc>
        <w:tc>
          <w:tcPr>
            <w:tcW w:w="1984" w:type="dxa"/>
            <w:noWrap w:val="0"/>
            <w:vAlign w:val="top"/>
          </w:tcPr>
          <w:p>
            <w:pPr>
              <w:spacing w:line="480" w:lineRule="auto"/>
              <w:jc w:val="center"/>
              <w:rPr>
                <w:rFonts w:eastAsia="Calibri"/>
                <w:szCs w:val="21"/>
              </w:rPr>
            </w:pPr>
            <w:r>
              <w:rPr>
                <w:rFonts w:eastAsia="Calibri"/>
                <w:szCs w:val="21"/>
              </w:rPr>
              <w:t>4000</w:t>
            </w:r>
          </w:p>
        </w:tc>
        <w:tc>
          <w:tcPr>
            <w:tcW w:w="2835" w:type="dxa"/>
            <w:noWrap w:val="0"/>
            <w:vAlign w:val="top"/>
          </w:tcPr>
          <w:p>
            <w:pPr>
              <w:spacing w:line="480" w:lineRule="auto"/>
              <w:jc w:val="center"/>
              <w:rPr>
                <w:rFonts w:eastAsia="Calibri"/>
                <w:szCs w:val="21"/>
              </w:rPr>
            </w:pPr>
            <w:r>
              <w:rPr>
                <w:rFonts w:hint="eastAsia" w:eastAsia="Calibri"/>
                <w:szCs w:val="21"/>
              </w:rPr>
              <w:t>法库县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top"/>
          </w:tcPr>
          <w:p>
            <w:pPr>
              <w:spacing w:line="480" w:lineRule="auto"/>
              <w:jc w:val="center"/>
              <w:rPr>
                <w:rFonts w:eastAsia="Calibri"/>
                <w:szCs w:val="21"/>
              </w:rPr>
            </w:pPr>
            <w:r>
              <w:rPr>
                <w:rFonts w:hint="eastAsia" w:eastAsia="Calibri"/>
                <w:szCs w:val="21"/>
              </w:rPr>
              <w:t>花生</w:t>
            </w:r>
          </w:p>
        </w:tc>
        <w:tc>
          <w:tcPr>
            <w:tcW w:w="1749" w:type="dxa"/>
            <w:noWrap w:val="0"/>
            <w:vAlign w:val="top"/>
          </w:tcPr>
          <w:p>
            <w:pPr>
              <w:spacing w:line="480" w:lineRule="auto"/>
              <w:jc w:val="center"/>
              <w:rPr>
                <w:rFonts w:eastAsia="Calibri"/>
                <w:szCs w:val="21"/>
              </w:rPr>
            </w:pPr>
            <w:r>
              <w:rPr>
                <w:rFonts w:hint="eastAsia" w:eastAsia="Calibri"/>
                <w:szCs w:val="21"/>
              </w:rPr>
              <w:t>3</w:t>
            </w:r>
          </w:p>
        </w:tc>
        <w:tc>
          <w:tcPr>
            <w:tcW w:w="1984" w:type="dxa"/>
            <w:noWrap w:val="0"/>
            <w:vAlign w:val="top"/>
          </w:tcPr>
          <w:p>
            <w:pPr>
              <w:spacing w:line="480" w:lineRule="auto"/>
              <w:jc w:val="center"/>
              <w:rPr>
                <w:rFonts w:eastAsia="Calibri"/>
                <w:szCs w:val="21"/>
              </w:rPr>
            </w:pPr>
            <w:r>
              <w:rPr>
                <w:rFonts w:eastAsia="Calibri"/>
                <w:szCs w:val="21"/>
              </w:rPr>
              <w:t>1500</w:t>
            </w:r>
          </w:p>
        </w:tc>
        <w:tc>
          <w:tcPr>
            <w:tcW w:w="2835" w:type="dxa"/>
            <w:noWrap w:val="0"/>
            <w:vAlign w:val="top"/>
          </w:tcPr>
          <w:p>
            <w:pPr>
              <w:jc w:val="center"/>
              <w:rPr>
                <w:rFonts w:eastAsia="Calibri"/>
                <w:szCs w:val="21"/>
              </w:rPr>
            </w:pPr>
            <w:r>
              <w:rPr>
                <w:rFonts w:hint="eastAsia" w:eastAsia="Calibri"/>
                <w:szCs w:val="21"/>
              </w:rPr>
              <w:t>辽中重点围绕牛心坨镇、满都户镇、大黑镇、茨榆坨街道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top"/>
          </w:tcPr>
          <w:p>
            <w:pPr>
              <w:spacing w:line="480" w:lineRule="auto"/>
              <w:jc w:val="center"/>
              <w:rPr>
                <w:rFonts w:eastAsia="Calibri"/>
                <w:szCs w:val="21"/>
              </w:rPr>
            </w:pPr>
            <w:r>
              <w:rPr>
                <w:rFonts w:hint="eastAsia" w:eastAsia="Calibri"/>
                <w:szCs w:val="21"/>
              </w:rPr>
              <w:t>甜糯玉米</w:t>
            </w:r>
          </w:p>
        </w:tc>
        <w:tc>
          <w:tcPr>
            <w:tcW w:w="1749" w:type="dxa"/>
            <w:noWrap w:val="0"/>
            <w:vAlign w:val="top"/>
          </w:tcPr>
          <w:p>
            <w:pPr>
              <w:spacing w:line="480" w:lineRule="auto"/>
              <w:jc w:val="center"/>
              <w:rPr>
                <w:rFonts w:eastAsia="Calibri"/>
                <w:szCs w:val="21"/>
              </w:rPr>
            </w:pPr>
            <w:r>
              <w:rPr>
                <w:rFonts w:hint="eastAsia" w:eastAsia="Calibri"/>
                <w:szCs w:val="21"/>
              </w:rPr>
              <w:t>4</w:t>
            </w:r>
          </w:p>
        </w:tc>
        <w:tc>
          <w:tcPr>
            <w:tcW w:w="1984" w:type="dxa"/>
            <w:noWrap w:val="0"/>
            <w:vAlign w:val="top"/>
          </w:tcPr>
          <w:p>
            <w:pPr>
              <w:spacing w:line="480" w:lineRule="auto"/>
              <w:jc w:val="center"/>
              <w:rPr>
                <w:rFonts w:eastAsia="Calibri"/>
                <w:szCs w:val="21"/>
              </w:rPr>
            </w:pPr>
            <w:r>
              <w:rPr>
                <w:rFonts w:eastAsia="Calibri"/>
                <w:szCs w:val="21"/>
              </w:rPr>
              <w:t>15000</w:t>
            </w:r>
          </w:p>
        </w:tc>
        <w:tc>
          <w:tcPr>
            <w:tcW w:w="2835" w:type="dxa"/>
            <w:noWrap w:val="0"/>
            <w:vAlign w:val="top"/>
          </w:tcPr>
          <w:p>
            <w:pPr>
              <w:jc w:val="center"/>
              <w:rPr>
                <w:rFonts w:eastAsia="Calibri"/>
                <w:szCs w:val="21"/>
              </w:rPr>
            </w:pPr>
            <w:r>
              <w:rPr>
                <w:rFonts w:hint="eastAsia" w:eastAsia="Calibri"/>
                <w:szCs w:val="21"/>
              </w:rPr>
              <w:t>新民市</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b/>
          <w:bCs/>
        </w:rPr>
      </w:pPr>
      <w:r>
        <w:rPr>
          <w:rFonts w:hint="eastAsia"/>
        </w:rPr>
        <w:t>（*采后甜糯玉米需要全面预冷，预加工过程，玉米规划新增库容按照产量的3</w:t>
      </w:r>
      <w:r>
        <w:t>0</w:t>
      </w:r>
      <w:r>
        <w:rPr>
          <w:rFonts w:hint="eastAsia"/>
        </w:rPr>
        <w:t>%测算。）</w:t>
      </w:r>
    </w:p>
    <w:p>
      <w:pPr>
        <w:pStyle w:val="3"/>
        <w:pageBreakBefore w:val="0"/>
        <w:widowControl w:val="0"/>
        <w:kinsoku/>
        <w:wordWrap/>
        <w:overflowPunct/>
        <w:topLinePunct w:val="0"/>
        <w:autoSpaceDE/>
        <w:autoSpaceDN/>
        <w:bidi w:val="0"/>
        <w:adjustRightInd/>
        <w:snapToGrid/>
        <w:spacing w:before="0" w:after="0" w:line="620" w:lineRule="exact"/>
        <w:ind w:firstLine="588"/>
        <w:textAlignment w:val="auto"/>
        <w:rPr>
          <w:rFonts w:ascii="CESI黑体-GB2312" w:hAnsi="CESI黑体-GB2312" w:eastAsia="CESI黑体-GB2312" w:cs="CESI黑体-GB2312"/>
          <w:b w:val="0"/>
          <w:bCs w:val="0"/>
        </w:rPr>
      </w:pPr>
      <w:bookmarkStart w:id="20" w:name="_Toc118360272"/>
      <w:r>
        <w:rPr>
          <w:rFonts w:hint="eastAsia" w:ascii="CESI黑体-GB2312" w:hAnsi="CESI黑体-GB2312" w:eastAsia="CESI黑体-GB2312" w:cs="CESI黑体-GB2312"/>
          <w:b w:val="0"/>
          <w:bCs w:val="0"/>
        </w:rPr>
        <w:t>五、肉类产地冷藏保鲜设施</w:t>
      </w:r>
      <w:bookmarkEnd w:id="20"/>
    </w:p>
    <w:p>
      <w:pPr>
        <w:pageBreakBefore w:val="0"/>
        <w:widowControl w:val="0"/>
        <w:kinsoku/>
        <w:wordWrap/>
        <w:overflowPunct/>
        <w:topLinePunct w:val="0"/>
        <w:autoSpaceDE/>
        <w:autoSpaceDN/>
        <w:bidi w:val="0"/>
        <w:adjustRightInd/>
        <w:snapToGrid/>
        <w:spacing w:line="620" w:lineRule="exact"/>
        <w:ind w:firstLine="640" w:firstLineChars="200"/>
        <w:textAlignment w:val="auto"/>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（一）重点区域</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围绕猪肉、牛肉、羊肉、鸡肉等畜禽肉主产区，在法库县、辽中区重点围绕牛心坨镇、茨榆坨街道、满都户镇、肖寨门镇、朱家房镇，刘二堡镇和潘家堡镇；沈北新区财落街道、马刚街道；苏家屯区；铁西区四方台镇；新民和康平开展肉类产地冷链物流设施建设。</w:t>
      </w:r>
    </w:p>
    <w:p>
      <w:pPr>
        <w:pageBreakBefore w:val="0"/>
        <w:widowControl w:val="0"/>
        <w:kinsoku/>
        <w:wordWrap/>
        <w:overflowPunct/>
        <w:topLinePunct w:val="0"/>
        <w:autoSpaceDE/>
        <w:autoSpaceDN/>
        <w:bidi w:val="0"/>
        <w:adjustRightInd/>
        <w:snapToGrid/>
        <w:spacing w:line="620" w:lineRule="exact"/>
        <w:ind w:firstLine="640" w:firstLineChars="200"/>
        <w:textAlignment w:val="auto"/>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（二）目标要求</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完善规模屠宰、预冷排酸、低温分割、保鲜包装、冷链储运链条，加强全程温控和监管追溯。鼓励冷鲜肉生产、流通企业对接农贸市场、连锁超市、社区生鲜店铺、生鲜电商等流通渠道，拓展直营零售网点，健全冷鲜肉生产、流通和配送体系，提高冷鲜肉在肉类消费中的比重。在肉牛肉羊、肉鸡和特色畜禽优势产区，因地制宜建设冷藏库、冷冻库、解冻库以及冷却、分级、分割、成熟、减菌、减损、包装和速冻设施设备；配备挂肉冷藏车等专用设施设备，鼓励企业升级改造冷链设施，加快构建“集中屠宰、品牌经营、冷链流通、冷鲜上市”的肉类供应链体系，提高冷鲜肉的肉类消费比重，推动“牧场+超市”“养殖基地+肉制品精深加工+超市”等新模式发展。</w:t>
      </w:r>
    </w:p>
    <w:p>
      <w:pPr>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（三）建设内容</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围绕猪肉、牛肉、羊肉、鸡肉等畜禽肉主产区，开展肉类产地冷链物流设施建设，主要包括机械冷藏库和速冻与冷冻贮藏设施设备。具体规划为：法库县肉类冷冻库 3025m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；辽中区猪肉冷冻库1800m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（重点围绕牛心坨镇、茨榆坨街道和满都户镇），牛肉冷冻库2050m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（重点围绕肖寨门镇、朱家房镇），鸡肉冷冻库 750m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（重点围绕刘二堡镇和潘家堡镇）；沈北新区鸡肉冷冻库1650m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（马刚街道）；苏家屯区永乐800m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、十里河1000m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；新民前当堡村400m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；康平9700m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w:t>
      </w:r>
    </w:p>
    <w:p>
      <w:pPr>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CESI仿宋-GB2312" w:hAnsi="CESI仿宋-GB2312" w:eastAsia="CESI仿宋-GB2312" w:cs="CESI仿宋-GB2312"/>
          <w:sz w:val="32"/>
          <w:szCs w:val="32"/>
        </w:rPr>
      </w:pPr>
    </w:p>
    <w:p>
      <w:pPr>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CESI仿宋-GB2312" w:hAnsi="CESI仿宋-GB2312" w:eastAsia="CESI仿宋-GB2312" w:cs="CESI仿宋-GB2312"/>
          <w:sz w:val="32"/>
          <w:szCs w:val="32"/>
        </w:rPr>
      </w:pPr>
    </w:p>
    <w:p>
      <w:pPr>
        <w:spacing w:line="480" w:lineRule="auto"/>
        <w:jc w:val="center"/>
        <w:rPr>
          <w:sz w:val="28"/>
          <w:szCs w:val="28"/>
        </w:rPr>
      </w:pPr>
      <w:r>
        <w:rPr>
          <w:rFonts w:hint="eastAsia"/>
          <w:sz w:val="28"/>
          <w:szCs w:val="28"/>
        </w:rPr>
        <w:t>表</w:t>
      </w:r>
      <w:r>
        <w:rPr>
          <w:sz w:val="28"/>
          <w:szCs w:val="28"/>
        </w:rPr>
        <w:t xml:space="preserve">4 </w:t>
      </w:r>
      <w:r>
        <w:rPr>
          <w:rFonts w:hint="eastAsia"/>
          <w:sz w:val="28"/>
          <w:szCs w:val="28"/>
        </w:rPr>
        <w:t>沈阳市肉类</w:t>
      </w:r>
      <w:r>
        <w:rPr>
          <w:sz w:val="28"/>
          <w:szCs w:val="28"/>
        </w:rPr>
        <w:t>产地冷藏保鲜设施</w:t>
      </w:r>
      <w:r>
        <w:rPr>
          <w:rFonts w:hint="eastAsia"/>
          <w:sz w:val="28"/>
          <w:szCs w:val="28"/>
        </w:rPr>
        <w:t>建设布局</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1723"/>
        <w:gridCol w:w="2442"/>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18" w:type="dxa"/>
            <w:noWrap w:val="0"/>
            <w:vAlign w:val="center"/>
          </w:tcPr>
          <w:p>
            <w:pPr>
              <w:spacing w:before="156" w:beforeLines="50" w:after="156" w:afterLines="50"/>
              <w:contextualSpacing/>
              <w:jc w:val="center"/>
              <w:rPr>
                <w:rFonts w:ascii="等线" w:hAnsi="等线" w:eastAsia="等线"/>
                <w:szCs w:val="21"/>
              </w:rPr>
            </w:pPr>
            <w:r>
              <w:rPr>
                <w:rFonts w:hint="eastAsia" w:eastAsia="Calibri"/>
                <w:szCs w:val="21"/>
              </w:rPr>
              <w:t>肉类种类</w:t>
            </w:r>
          </w:p>
        </w:tc>
        <w:tc>
          <w:tcPr>
            <w:tcW w:w="1723" w:type="dxa"/>
            <w:noWrap w:val="0"/>
            <w:vAlign w:val="center"/>
          </w:tcPr>
          <w:p>
            <w:pPr>
              <w:spacing w:before="156" w:beforeLines="50" w:after="156" w:afterLines="50"/>
              <w:contextualSpacing/>
              <w:jc w:val="center"/>
              <w:rPr>
                <w:rFonts w:eastAsia="Calibri"/>
                <w:szCs w:val="21"/>
              </w:rPr>
            </w:pPr>
            <w:r>
              <w:rPr>
                <w:rFonts w:hint="eastAsia" w:eastAsia="Calibri"/>
                <w:szCs w:val="21"/>
              </w:rPr>
              <w:t>年产量</w:t>
            </w:r>
          </w:p>
          <w:p>
            <w:pPr>
              <w:spacing w:before="156" w:beforeLines="50" w:after="156" w:afterLines="50"/>
              <w:contextualSpacing/>
              <w:jc w:val="center"/>
              <w:rPr>
                <w:rFonts w:ascii="等线" w:hAnsi="等线" w:eastAsia="等线"/>
                <w:szCs w:val="21"/>
              </w:rPr>
            </w:pPr>
            <w:r>
              <w:rPr>
                <w:rFonts w:hint="eastAsia" w:eastAsia="Calibri"/>
                <w:szCs w:val="21"/>
              </w:rPr>
              <w:t>（万吨）</w:t>
            </w:r>
          </w:p>
        </w:tc>
        <w:tc>
          <w:tcPr>
            <w:tcW w:w="2442" w:type="dxa"/>
            <w:noWrap w:val="0"/>
            <w:vAlign w:val="center"/>
          </w:tcPr>
          <w:p>
            <w:pPr>
              <w:spacing w:before="156" w:beforeLines="50" w:after="156" w:afterLines="50"/>
              <w:contextualSpacing/>
              <w:jc w:val="center"/>
              <w:rPr>
                <w:rFonts w:eastAsia="Calibri"/>
                <w:szCs w:val="21"/>
              </w:rPr>
            </w:pPr>
            <w:r>
              <w:rPr>
                <w:rFonts w:hint="eastAsia" w:eastAsia="Calibri"/>
                <w:szCs w:val="21"/>
              </w:rPr>
              <w:t>规划新增库容</w:t>
            </w:r>
          </w:p>
          <w:p>
            <w:pPr>
              <w:spacing w:before="156" w:beforeLines="50" w:after="156" w:afterLines="50"/>
              <w:contextualSpacing/>
              <w:jc w:val="center"/>
              <w:rPr>
                <w:rFonts w:ascii="等线" w:hAnsi="等线" w:eastAsia="等线"/>
                <w:szCs w:val="21"/>
              </w:rPr>
            </w:pPr>
            <w:r>
              <w:rPr>
                <w:rFonts w:hint="eastAsia" w:eastAsia="Calibri"/>
                <w:szCs w:val="21"/>
              </w:rPr>
              <w:t>（</w:t>
            </w:r>
            <w:r>
              <w:rPr>
                <w:rFonts w:eastAsia="Calibri"/>
                <w:szCs w:val="21"/>
              </w:rPr>
              <w:t>m</w:t>
            </w:r>
            <w:r>
              <w:rPr>
                <w:rFonts w:eastAsia="Calibri"/>
                <w:szCs w:val="21"/>
                <w:vertAlign w:val="superscript"/>
              </w:rPr>
              <w:t>3</w:t>
            </w:r>
            <w:r>
              <w:rPr>
                <w:rFonts w:hint="eastAsia" w:eastAsia="Calibri"/>
                <w:szCs w:val="21"/>
              </w:rPr>
              <w:t>）</w:t>
            </w:r>
          </w:p>
        </w:tc>
        <w:tc>
          <w:tcPr>
            <w:tcW w:w="2872" w:type="dxa"/>
            <w:noWrap w:val="0"/>
            <w:vAlign w:val="center"/>
          </w:tcPr>
          <w:p>
            <w:pPr>
              <w:spacing w:before="156" w:beforeLines="50" w:after="156" w:afterLines="50"/>
              <w:contextualSpacing/>
              <w:jc w:val="center"/>
              <w:rPr>
                <w:rFonts w:ascii="等线" w:hAnsi="等线" w:eastAsia="等线"/>
                <w:szCs w:val="21"/>
              </w:rPr>
            </w:pPr>
            <w:r>
              <w:rPr>
                <w:rFonts w:hint="eastAsia" w:eastAsia="Calibri"/>
                <w:szCs w:val="21"/>
              </w:rPr>
              <w:t>规划建设地点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18"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肉类</w:t>
            </w:r>
          </w:p>
        </w:tc>
        <w:tc>
          <w:tcPr>
            <w:tcW w:w="1723"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1</w:t>
            </w:r>
            <w:r>
              <w:rPr>
                <w:rFonts w:ascii="等线" w:hAnsi="等线" w:eastAsia="等线"/>
                <w:szCs w:val="21"/>
              </w:rPr>
              <w:t>2</w:t>
            </w:r>
          </w:p>
        </w:tc>
        <w:tc>
          <w:tcPr>
            <w:tcW w:w="2442" w:type="dxa"/>
            <w:noWrap w:val="0"/>
            <w:vAlign w:val="top"/>
          </w:tcPr>
          <w:p>
            <w:pPr>
              <w:spacing w:before="156" w:beforeLines="50" w:after="156" w:afterLines="50"/>
              <w:contextualSpacing/>
              <w:jc w:val="center"/>
              <w:rPr>
                <w:rFonts w:ascii="等线" w:hAnsi="等线" w:eastAsia="等线"/>
                <w:szCs w:val="21"/>
              </w:rPr>
            </w:pPr>
            <w:r>
              <w:rPr>
                <w:rFonts w:ascii="等线" w:hAnsi="等线" w:eastAsia="等线"/>
                <w:szCs w:val="21"/>
              </w:rPr>
              <w:t>3025</w:t>
            </w:r>
          </w:p>
        </w:tc>
        <w:tc>
          <w:tcPr>
            <w:tcW w:w="2872"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法库县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718"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猪肉</w:t>
            </w:r>
          </w:p>
        </w:tc>
        <w:tc>
          <w:tcPr>
            <w:tcW w:w="1723"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7</w:t>
            </w:r>
            <w:r>
              <w:rPr>
                <w:rFonts w:ascii="等线" w:hAnsi="等线" w:eastAsia="等线"/>
                <w:szCs w:val="21"/>
              </w:rPr>
              <w:t>.25</w:t>
            </w:r>
          </w:p>
        </w:tc>
        <w:tc>
          <w:tcPr>
            <w:tcW w:w="2442" w:type="dxa"/>
            <w:noWrap w:val="0"/>
            <w:vAlign w:val="top"/>
          </w:tcPr>
          <w:p>
            <w:pPr>
              <w:spacing w:before="156" w:beforeLines="50" w:after="156" w:afterLines="50"/>
              <w:contextualSpacing/>
              <w:jc w:val="center"/>
              <w:rPr>
                <w:rFonts w:ascii="等线" w:hAnsi="等线" w:eastAsia="等线"/>
                <w:szCs w:val="21"/>
              </w:rPr>
            </w:pPr>
            <w:r>
              <w:rPr>
                <w:rFonts w:ascii="等线" w:hAnsi="等线" w:eastAsia="等线"/>
                <w:szCs w:val="21"/>
              </w:rPr>
              <w:t>1800</w:t>
            </w:r>
          </w:p>
        </w:tc>
        <w:tc>
          <w:tcPr>
            <w:tcW w:w="2872"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辽中区牛心坨镇、茨榆坨街道和满都户镇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18"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牛肉</w:t>
            </w:r>
          </w:p>
        </w:tc>
        <w:tc>
          <w:tcPr>
            <w:tcW w:w="1723"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8.2</w:t>
            </w:r>
          </w:p>
        </w:tc>
        <w:tc>
          <w:tcPr>
            <w:tcW w:w="2442" w:type="dxa"/>
            <w:noWrap w:val="0"/>
            <w:vAlign w:val="top"/>
          </w:tcPr>
          <w:p>
            <w:pPr>
              <w:spacing w:before="156" w:beforeLines="50" w:after="156" w:afterLines="50"/>
              <w:contextualSpacing/>
              <w:jc w:val="center"/>
              <w:rPr>
                <w:rFonts w:ascii="等线" w:hAnsi="等线" w:eastAsia="等线"/>
                <w:szCs w:val="21"/>
              </w:rPr>
            </w:pPr>
            <w:r>
              <w:rPr>
                <w:rFonts w:ascii="等线" w:hAnsi="等线" w:eastAsia="等线"/>
                <w:szCs w:val="21"/>
              </w:rPr>
              <w:t>2050</w:t>
            </w:r>
          </w:p>
        </w:tc>
        <w:tc>
          <w:tcPr>
            <w:tcW w:w="2872"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辽中区肖寨门镇</w:t>
            </w:r>
            <w:r>
              <w:rPr>
                <w:rFonts w:ascii="等线" w:hAnsi="等线" w:eastAsia="等线"/>
                <w:szCs w:val="21"/>
              </w:rPr>
              <w:t>、朱家房镇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18"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鸡肉</w:t>
            </w:r>
          </w:p>
        </w:tc>
        <w:tc>
          <w:tcPr>
            <w:tcW w:w="1723"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3</w:t>
            </w:r>
          </w:p>
        </w:tc>
        <w:tc>
          <w:tcPr>
            <w:tcW w:w="2442" w:type="dxa"/>
            <w:noWrap w:val="0"/>
            <w:vAlign w:val="top"/>
          </w:tcPr>
          <w:p>
            <w:pPr>
              <w:spacing w:before="156" w:beforeLines="50" w:after="156" w:afterLines="50"/>
              <w:contextualSpacing/>
              <w:jc w:val="center"/>
              <w:rPr>
                <w:rFonts w:ascii="等线" w:hAnsi="等线" w:eastAsia="等线"/>
                <w:szCs w:val="21"/>
              </w:rPr>
            </w:pPr>
            <w:r>
              <w:rPr>
                <w:rFonts w:ascii="等线" w:hAnsi="等线" w:eastAsia="等线"/>
                <w:szCs w:val="21"/>
              </w:rPr>
              <w:t>750</w:t>
            </w:r>
          </w:p>
        </w:tc>
        <w:tc>
          <w:tcPr>
            <w:tcW w:w="2872"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辽中区刘二堡镇和潘家堡镇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18"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鸡肉、牛羊肉</w:t>
            </w:r>
          </w:p>
        </w:tc>
        <w:tc>
          <w:tcPr>
            <w:tcW w:w="1723"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7</w:t>
            </w:r>
          </w:p>
        </w:tc>
        <w:tc>
          <w:tcPr>
            <w:tcW w:w="2442" w:type="dxa"/>
            <w:noWrap w:val="0"/>
            <w:vAlign w:val="top"/>
          </w:tcPr>
          <w:p>
            <w:pPr>
              <w:spacing w:before="156" w:beforeLines="50" w:after="156" w:afterLines="50"/>
              <w:contextualSpacing/>
              <w:jc w:val="center"/>
              <w:rPr>
                <w:rFonts w:ascii="等线" w:hAnsi="等线" w:eastAsia="等线"/>
                <w:szCs w:val="21"/>
              </w:rPr>
            </w:pPr>
            <w:r>
              <w:rPr>
                <w:rFonts w:ascii="等线" w:hAnsi="等线" w:eastAsia="等线"/>
                <w:szCs w:val="21"/>
              </w:rPr>
              <w:t>1650</w:t>
            </w:r>
          </w:p>
        </w:tc>
        <w:tc>
          <w:tcPr>
            <w:tcW w:w="2872"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沈北新区马刚街道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18"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肉类</w:t>
            </w:r>
          </w:p>
        </w:tc>
        <w:tc>
          <w:tcPr>
            <w:tcW w:w="1723"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4</w:t>
            </w:r>
            <w:r>
              <w:rPr>
                <w:rFonts w:ascii="等线" w:hAnsi="等线" w:eastAsia="等线"/>
                <w:szCs w:val="21"/>
              </w:rPr>
              <w:t>7</w:t>
            </w:r>
          </w:p>
        </w:tc>
        <w:tc>
          <w:tcPr>
            <w:tcW w:w="2442" w:type="dxa"/>
            <w:noWrap w:val="0"/>
            <w:vAlign w:val="top"/>
          </w:tcPr>
          <w:p>
            <w:pPr>
              <w:spacing w:before="156" w:beforeLines="50" w:after="156" w:afterLines="50"/>
              <w:contextualSpacing/>
              <w:jc w:val="center"/>
              <w:rPr>
                <w:rFonts w:ascii="等线" w:hAnsi="等线" w:eastAsia="等线"/>
                <w:szCs w:val="21"/>
              </w:rPr>
            </w:pPr>
            <w:r>
              <w:rPr>
                <w:rFonts w:ascii="等线" w:hAnsi="等线" w:eastAsia="等线"/>
                <w:szCs w:val="21"/>
              </w:rPr>
              <w:t>1800</w:t>
            </w:r>
          </w:p>
        </w:tc>
        <w:tc>
          <w:tcPr>
            <w:tcW w:w="2872"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苏家屯区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18"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肉类</w:t>
            </w:r>
          </w:p>
        </w:tc>
        <w:tc>
          <w:tcPr>
            <w:tcW w:w="1723"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3</w:t>
            </w:r>
            <w:r>
              <w:rPr>
                <w:rFonts w:ascii="等线" w:hAnsi="等线" w:eastAsia="等线"/>
                <w:szCs w:val="21"/>
              </w:rPr>
              <w:t>9</w:t>
            </w:r>
          </w:p>
        </w:tc>
        <w:tc>
          <w:tcPr>
            <w:tcW w:w="2442" w:type="dxa"/>
            <w:noWrap w:val="0"/>
            <w:vAlign w:val="top"/>
          </w:tcPr>
          <w:p>
            <w:pPr>
              <w:spacing w:before="156" w:beforeLines="50" w:after="156" w:afterLines="50"/>
              <w:contextualSpacing/>
              <w:jc w:val="center"/>
              <w:rPr>
                <w:rFonts w:ascii="等线" w:hAnsi="等线" w:eastAsia="等线"/>
                <w:szCs w:val="21"/>
              </w:rPr>
            </w:pPr>
            <w:r>
              <w:rPr>
                <w:rFonts w:ascii="等线" w:hAnsi="等线" w:eastAsia="等线"/>
                <w:szCs w:val="21"/>
              </w:rPr>
              <w:t>9700</w:t>
            </w:r>
          </w:p>
        </w:tc>
        <w:tc>
          <w:tcPr>
            <w:tcW w:w="2872" w:type="dxa"/>
            <w:noWrap w:val="0"/>
            <w:vAlign w:val="top"/>
          </w:tcPr>
          <w:p>
            <w:pPr>
              <w:spacing w:before="156" w:beforeLines="50" w:after="156" w:afterLines="50"/>
              <w:contextualSpacing/>
              <w:jc w:val="center"/>
              <w:rPr>
                <w:rFonts w:ascii="等线" w:hAnsi="等线" w:eastAsia="等线"/>
                <w:szCs w:val="21"/>
              </w:rPr>
            </w:pPr>
            <w:r>
              <w:rPr>
                <w:rFonts w:hint="eastAsia" w:ascii="等线" w:hAnsi="等线" w:eastAsia="等线"/>
                <w:szCs w:val="21"/>
              </w:rPr>
              <w:t>康平县</w:t>
            </w:r>
          </w:p>
        </w:tc>
      </w:tr>
    </w:tbl>
    <w:p>
      <w:pPr>
        <w:rPr>
          <w:b/>
          <w:bCs/>
        </w:rPr>
      </w:pPr>
      <w:bookmarkStart w:id="21" w:name="_Toc118360273"/>
      <w:r>
        <w:rPr>
          <w:rFonts w:hint="eastAsia"/>
        </w:rPr>
        <w:t>（*肉类新增库容按照产量的</w:t>
      </w:r>
      <w:r>
        <w:t>2</w:t>
      </w:r>
      <w:r>
        <w:rPr>
          <w:rFonts w:hint="eastAsia"/>
        </w:rPr>
        <w:t>-</w:t>
      </w:r>
      <w:r>
        <w:t>3</w:t>
      </w:r>
      <w:r>
        <w:rPr>
          <w:rFonts w:hint="eastAsia"/>
        </w:rPr>
        <w:t>%测算。）</w:t>
      </w:r>
    </w:p>
    <w:p>
      <w:pPr>
        <w:pStyle w:val="3"/>
        <w:spacing w:line="560" w:lineRule="exact"/>
        <w:ind w:firstLine="576" w:firstLineChars="200"/>
        <w:rPr>
          <w:rFonts w:ascii="CESI黑体-GB2312" w:hAnsi="CESI黑体-GB2312" w:eastAsia="CESI黑体-GB2312" w:cs="CESI黑体-GB2312"/>
          <w:b w:val="0"/>
          <w:bCs w:val="0"/>
        </w:rPr>
      </w:pPr>
      <w:r>
        <w:rPr>
          <w:rFonts w:hint="eastAsia" w:ascii="CESI黑体-GB2312" w:hAnsi="CESI黑体-GB2312" w:eastAsia="CESI黑体-GB2312" w:cs="CESI黑体-GB2312"/>
          <w:b w:val="0"/>
          <w:bCs w:val="0"/>
        </w:rPr>
        <w:t>六、奶类产地冷藏保鲜设施</w:t>
      </w:r>
      <w:bookmarkEnd w:id="21"/>
    </w:p>
    <w:p>
      <w:pPr>
        <w:spacing w:line="560" w:lineRule="exact"/>
        <w:ind w:firstLine="640" w:firstLineChars="200"/>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（一）重点区域</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围绕牛奶等奶类，在奶类主产区开展产地冷链物流设施建设，重点支持法库、沈北新区2个奶类生产重点区县。</w:t>
      </w:r>
    </w:p>
    <w:p>
      <w:pPr>
        <w:spacing w:line="560" w:lineRule="exact"/>
        <w:ind w:firstLine="640" w:firstLineChars="200"/>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（二）目标要求</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重点支持牧场、奶农合作社等建设生鲜奶快速冷却、冷藏设施设备。鼓励越秀辉山等企业在乳制品加工与销售环节引进流动循环冷气制冷保鲜技术，完善低温液态奶全程冷链物流系统，规范销售终端温度控制管理。支持发展低温乳制品前置仓、社区生鲜柜，优化低温乳制品城市配送网络。</w:t>
      </w:r>
    </w:p>
    <w:p>
      <w:pPr>
        <w:spacing w:line="560" w:lineRule="exact"/>
        <w:ind w:firstLine="640" w:firstLineChars="200"/>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（三）建设内容</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围绕牛奶等奶类，在奶类主产区开展产地冷链物流设施建设，具体规划为：法库县越秀辉山乳业奶类冷藏库1000m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，沈北新区清水台街道冷藏库500m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w:t>
      </w:r>
    </w:p>
    <w:p>
      <w:pPr>
        <w:pStyle w:val="3"/>
        <w:spacing w:before="0" w:after="0" w:line="560" w:lineRule="exact"/>
        <w:ind w:firstLine="628"/>
        <w:rPr>
          <w:rFonts w:ascii="CESI仿宋-GB2312" w:hAnsi="CESI仿宋-GB2312" w:eastAsia="CESI仿宋-GB2312" w:cs="CESI仿宋-GB2312"/>
          <w:sz w:val="32"/>
          <w:szCs w:val="32"/>
        </w:rPr>
      </w:pPr>
      <w:bookmarkStart w:id="22" w:name="_Toc118360274"/>
      <w:r>
        <w:rPr>
          <w:rFonts w:hint="eastAsia" w:ascii="CESI黑体-GB2312" w:hAnsi="CESI黑体-GB2312" w:eastAsia="CESI黑体-GB2312" w:cs="CESI黑体-GB2312"/>
          <w:b w:val="0"/>
          <w:bCs w:val="0"/>
          <w:sz w:val="32"/>
          <w:szCs w:val="32"/>
        </w:rPr>
        <w:t>七、水产品产地冷藏保鲜设施</w:t>
      </w:r>
      <w:bookmarkEnd w:id="22"/>
      <w:r>
        <w:rPr>
          <w:rFonts w:hint="eastAsia" w:ascii="CESI仿宋-GB2312" w:hAnsi="CESI仿宋-GB2312" w:eastAsia="CESI仿宋-GB2312" w:cs="CESI仿宋-GB2312"/>
          <w:sz w:val="32"/>
          <w:szCs w:val="32"/>
        </w:rPr>
        <w:t xml:space="preserve">  </w:t>
      </w:r>
    </w:p>
    <w:p>
      <w:pPr>
        <w:spacing w:line="560" w:lineRule="exact"/>
        <w:ind w:firstLine="640" w:firstLineChars="200"/>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（一）重点区域</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围绕鱼类等淡水养殖产品，主要在辽中冷子堡镇、刘二堡镇、潘家堡镇、杨士岗镇；沈北兴隆台街道、新城子街道；铁西区新民屯镇，四方台镇和新民建设水产品机械冷藏库与冷冻（速冻）库等淡水产区冷链物流设施建设。</w:t>
      </w:r>
    </w:p>
    <w:p>
      <w:pPr>
        <w:spacing w:line="560" w:lineRule="exact"/>
        <w:ind w:firstLine="640" w:firstLineChars="200"/>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（二）目标要求</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在水产品产区，因地制宜建设暂养净化、低温保活运输等设施设备，提高优质鲜活水产品流通率。建设制冰、冷藏、冷冻等仓储保鲜设施，提高产地仓储保鲜加工能力。鼓励企业升级改造现有冷链设施设备。</w:t>
      </w:r>
    </w:p>
    <w:p>
      <w:pPr>
        <w:spacing w:line="560" w:lineRule="exact"/>
        <w:ind w:firstLine="640" w:firstLineChars="200"/>
        <w:rPr>
          <w:rFonts w:ascii="CESI仿宋-GB2312" w:hAnsi="CESI仿宋-GB2312" w:eastAsia="CESI仿宋-GB2312" w:cs="CESI仿宋-GB2312"/>
          <w:sz w:val="32"/>
          <w:szCs w:val="32"/>
        </w:rPr>
      </w:pPr>
      <w:r>
        <w:rPr>
          <w:rFonts w:hint="eastAsia" w:ascii="CESI楷体-GB2312" w:hAnsi="CESI楷体-GB2312" w:eastAsia="CESI楷体-GB2312" w:cs="CESI楷体-GB2312"/>
          <w:b/>
          <w:sz w:val="32"/>
          <w:szCs w:val="32"/>
        </w:rPr>
        <w:t>（三）建设内容</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围绕鱼类等淡水养殖产品，建设水产品机械冷藏库与冷冻（速冻）库等淡水产区冷链物流设施建设。其中，辽中水产冷冻库2525m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（冷子堡镇、刘二堡镇、潘家堡镇、杨士岗镇）；铁西区新民屯镇水产冷冻库300m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；新民水产冷冻库1600m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w:t>
      </w: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pStyle w:val="2"/>
        <w:rPr>
          <w:sz w:val="32"/>
          <w:szCs w:val="32"/>
        </w:rPr>
      </w:pPr>
      <w:bookmarkStart w:id="23" w:name="_Toc118360275"/>
      <w:r>
        <w:rPr>
          <w:sz w:val="32"/>
          <w:szCs w:val="32"/>
        </w:rPr>
        <w:t>第五章</w:t>
      </w:r>
      <w:r>
        <w:rPr>
          <w:rFonts w:hint="eastAsia"/>
          <w:sz w:val="32"/>
          <w:szCs w:val="32"/>
        </w:rPr>
        <w:t xml:space="preserve"> </w:t>
      </w:r>
      <w:r>
        <w:rPr>
          <w:sz w:val="32"/>
          <w:szCs w:val="32"/>
        </w:rPr>
        <w:t>建设支撑</w:t>
      </w:r>
      <w:bookmarkEnd w:id="23"/>
    </w:p>
    <w:p>
      <w:pPr>
        <w:pStyle w:val="3"/>
        <w:spacing w:before="0" w:after="0" w:line="560" w:lineRule="exact"/>
        <w:ind w:firstLine="588"/>
        <w:rPr>
          <w:rFonts w:ascii="CESI黑体-GB2312" w:hAnsi="CESI黑体-GB2312" w:eastAsia="CESI黑体-GB2312" w:cs="CESI黑体-GB2312"/>
          <w:b w:val="0"/>
          <w:bCs w:val="0"/>
        </w:rPr>
      </w:pPr>
      <w:bookmarkStart w:id="24" w:name="_Toc118360276"/>
      <w:r>
        <w:rPr>
          <w:rFonts w:hint="eastAsia" w:ascii="CESI黑体-GB2312" w:hAnsi="CESI黑体-GB2312" w:eastAsia="CESI黑体-GB2312" w:cs="CESI黑体-GB2312"/>
          <w:b w:val="0"/>
          <w:bCs w:val="0"/>
        </w:rPr>
        <w:t>一、打造产地冷藏保鲜设施服务体系</w:t>
      </w:r>
      <w:bookmarkEnd w:id="24"/>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培育产地冷藏保鲜和冷链物流服务主体。培育壮大一批具备产地农产品商品化处理和贮藏保鲜能力的家庭农场、农民合作社、农村集体经济组织等主体，鼓励其提高设施利用效率、提升经营效益和打造产地农产品品牌。支持引导农业社会化服务组织、农业产业化龙头企业、第三方物流企业和平台企业，延伸产地冷链物流服务链条，积极发展产地冷链设施设备租赁，提供低温处理、集中储藏、规模配送等全程化服务。创新产地冷链物流服务模式。积极发展农超对接、农批对接、农企对接、农社对接等农产品“短链”流通，促进“互联网+”产地冷链物流深度融合，大力发展生鲜电商+产地仓、生鲜农产品宅配等新型流通业态和直销配送、集中配送、共同配送、仓配一体等配送方式。探索产地冷链物流服务合作机制。支持供销合作社、邮政快递、大型物流企业、平台企业等，通过战略合作、股份合作等方式，共建共享共用产地冷链物流设施网络，整合产地冷链物流资源，提高仓储保鲜、冷链流通加工、市场交易、供应链金融等综合服务能力，提升网络运行效率。</w:t>
      </w:r>
    </w:p>
    <w:p>
      <w:pPr>
        <w:pStyle w:val="3"/>
        <w:spacing w:before="0" w:after="0" w:line="560" w:lineRule="exact"/>
        <w:ind w:firstLine="628"/>
        <w:rPr>
          <w:rFonts w:ascii="CESI黑体-GB2312" w:hAnsi="CESI黑体-GB2312" w:eastAsia="CESI黑体-GB2312" w:cs="CESI黑体-GB2312"/>
          <w:b w:val="0"/>
          <w:bCs w:val="0"/>
          <w:sz w:val="32"/>
          <w:szCs w:val="32"/>
        </w:rPr>
      </w:pPr>
      <w:bookmarkStart w:id="25" w:name="_Toc118360277"/>
      <w:r>
        <w:rPr>
          <w:rFonts w:hint="eastAsia" w:ascii="CESI黑体-GB2312" w:hAnsi="CESI黑体-GB2312" w:eastAsia="CESI黑体-GB2312" w:cs="CESI黑体-GB2312"/>
          <w:b w:val="0"/>
          <w:bCs w:val="0"/>
          <w:sz w:val="32"/>
          <w:szCs w:val="32"/>
        </w:rPr>
        <w:t>二、健全产地冷藏保鲜设施标准体系</w:t>
      </w:r>
      <w:bookmarkEnd w:id="25"/>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支持和引导采用已发布的有关贮藏保鲜的国家、行业和地方标准。同时，加强冷藏保鲜和冷链物流新标准的制定和已有标准的修订工作。加强冷链基础通用标准和冷链基础设施、技术装备、作业流程、信息追溯等重点环节以及冷链物流绿色化、智慧化等重点领域标准制修订。严格执行国家有关规范建设和安全生产标准，推荐因地制宜制定符合地方发展需求的冷链物流地方标准，鼓励高起点制定团体标准和企业标准。加强标准评估和执行力度，系统梳理现行冷链物流标准体系，及时修订或废止不适应社会发展需求和技术进步的标准，推动解决标准不统一、不衔接等问题。充分发挥有关标准化技术委员会、行业协会、龙头企业作用，加强冷链物流标准宣贯，推动协同应用，提高推荐性标准采用水平。开展冷链物流标准监督检查和实施效果评价，充分发挥标准支撑冷链物流高质量发展作用。</w:t>
      </w:r>
    </w:p>
    <w:p>
      <w:pPr>
        <w:pStyle w:val="3"/>
        <w:spacing w:before="0" w:after="0" w:line="560" w:lineRule="exact"/>
        <w:ind w:firstLine="628"/>
        <w:rPr>
          <w:rFonts w:ascii="CESI黑体-GB2312" w:hAnsi="CESI黑体-GB2312" w:eastAsia="CESI黑体-GB2312" w:cs="CESI黑体-GB2312"/>
          <w:b w:val="0"/>
          <w:bCs w:val="0"/>
          <w:sz w:val="32"/>
          <w:szCs w:val="32"/>
        </w:rPr>
      </w:pPr>
      <w:bookmarkStart w:id="26" w:name="_Toc118360278"/>
      <w:r>
        <w:rPr>
          <w:rFonts w:hint="eastAsia" w:ascii="CESI黑体-GB2312" w:hAnsi="CESI黑体-GB2312" w:eastAsia="CESI黑体-GB2312" w:cs="CESI黑体-GB2312"/>
          <w:b w:val="0"/>
          <w:bCs w:val="0"/>
          <w:sz w:val="32"/>
          <w:szCs w:val="32"/>
        </w:rPr>
        <w:t>三、强化产地冷藏保鲜设施科技支撑</w:t>
      </w:r>
      <w:bookmarkEnd w:id="26"/>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构建产地冷藏保鲜设施数字化支撑体系，推进冷藏冷链设施的数字化改造，提高智能化发展水平。推动冷链基础设施智慧化升级。围绕冷链物流基地、产销冷链集配中心等建设，基于互联网+和物联网技术，加快调度、装卸、保鲜催熟、质量管控等设施设备智慧化改造升级。鼓励冷链物流企业加大温度传感器、无线射频识别电子标签及自动识别终端、监控设备、电子围栏等设备的安装与应用力度，推动冷链货物、场站设施、载运装备等要素数据化、信息化、可视化等各作业环节数据自动化采集与传输。激励企业加快传统冷库等设施智慧化改造升级，发展生鲜电商、蔬果宅配、前置仓、产地仓等新型流通业态，提升农产品短链流通能力，同时推广自动立体货架、智能分拣、物流机器人等设备应用。充分发挥农民合作社、产业化龙头企业和农产品批发市场渠道作用，通过高频次、市场化、规模化等农产品贮藏保鲜冷链物流，探索构建适应跨地域、反季节、大流通的全产业链集成技术和体系。开展农产品产地市场信息采集，依托农产品贮运保鲜冷链物流系统，促进产品供给、市场需求、储运业务、订单追踪等信息集成共享的冷链物流保鲜系统。</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加速绿色化发展进程，支持研究和推广一批特色鲜明、务实管用、绿色环保的冷藏保鲜技术。提高冷链物流设施节能水平，合理规划、开发新型高效制冷供热耦合集成系统的控制技术，实现冷热互联、水汽同制的高效冷热量优化输配系统的广泛应用。鼓励企业对在用冷库以及冻结库、速冻装备、冷却设备等低温加工装备设施开展节能改造，推广合同能源管理、节能诊断等模式。研究制定冷库、冷藏车等能效标准，完善绿色冷链物流技术装备认证及标识体系，逐步淘汰老旧高能耗冷库和制冷设施设备。</w:t>
      </w:r>
    </w:p>
    <w:p>
      <w:pPr>
        <w:pStyle w:val="3"/>
        <w:spacing w:before="0" w:after="0" w:line="560" w:lineRule="exact"/>
        <w:ind w:firstLine="628"/>
        <w:rPr>
          <w:rFonts w:ascii="CESI黑体-GB2312" w:hAnsi="CESI黑体-GB2312" w:eastAsia="CESI黑体-GB2312" w:cs="CESI黑体-GB2312"/>
          <w:b w:val="0"/>
          <w:bCs w:val="0"/>
          <w:sz w:val="32"/>
          <w:szCs w:val="32"/>
        </w:rPr>
      </w:pPr>
      <w:bookmarkStart w:id="27" w:name="_Toc118360279"/>
      <w:r>
        <w:rPr>
          <w:rFonts w:hint="eastAsia" w:ascii="CESI黑体-GB2312" w:hAnsi="CESI黑体-GB2312" w:eastAsia="CESI黑体-GB2312" w:cs="CESI黑体-GB2312"/>
          <w:b w:val="0"/>
          <w:bCs w:val="0"/>
          <w:sz w:val="32"/>
          <w:szCs w:val="32"/>
        </w:rPr>
        <w:t>四、加强产地冷藏保鲜设施人才支撑</w:t>
      </w:r>
      <w:bookmarkEnd w:id="27"/>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加强与科研院校、农业企业的合作，重点解决保鲜技术、专用设备、温控标准等关键问题，提升产地仓储、保鲜、装卸及商品化处理等作业效率和管理水平。完善政产学研用结合的多层次冷链物流人才培养体系，建立健全专业技能培养培训模式，促进从业人员知识更新与技能提升。重点培养冷链产品供应链管理、冷链物流系统规划、冷链物流技术和企业运营等方面的专业人才。鼓励高等院校深入对接行业需求，以应用为导向发展冷链物流继续教育。开展多层次、宽领域国际交流合作，培养具有全球视野和国际供应链运作经验的高层次冷链物流人才。邀请农产品保鲜技术专家讲授保鲜库建设、农产品保鲜技术。各地应加强与农产品保鲜工程技术相关的大专院校和科研院所的合作，设立区县农产品保鲜工程技术服务中心。</w:t>
      </w:r>
    </w:p>
    <w:p>
      <w:pPr>
        <w:pStyle w:val="3"/>
        <w:spacing w:before="0" w:after="0" w:line="560" w:lineRule="exact"/>
        <w:ind w:firstLine="628"/>
        <w:rPr>
          <w:rFonts w:ascii="CESI黑体-GB2312" w:hAnsi="CESI黑体-GB2312" w:eastAsia="CESI黑体-GB2312" w:cs="CESI黑体-GB2312"/>
          <w:b w:val="0"/>
          <w:bCs w:val="0"/>
          <w:sz w:val="32"/>
          <w:szCs w:val="32"/>
        </w:rPr>
      </w:pPr>
      <w:bookmarkStart w:id="28" w:name="_Toc118360281"/>
      <w:r>
        <w:rPr>
          <w:rFonts w:hint="eastAsia" w:ascii="CESI黑体-GB2312" w:hAnsi="CESI黑体-GB2312" w:eastAsia="CESI黑体-GB2312" w:cs="CESI黑体-GB2312"/>
          <w:b w:val="0"/>
          <w:bCs w:val="0"/>
          <w:sz w:val="32"/>
          <w:szCs w:val="32"/>
        </w:rPr>
        <w:t>五、加强农产品品牌支撑</w:t>
      </w:r>
      <w:bookmarkEnd w:id="28"/>
    </w:p>
    <w:p>
      <w:pPr>
        <w:spacing w:line="560" w:lineRule="exact"/>
        <w:rPr>
          <w:b/>
          <w:bCs/>
          <w:sz w:val="30"/>
          <w:szCs w:val="30"/>
        </w:rPr>
      </w:pPr>
      <w:r>
        <w:rPr>
          <w:rFonts w:hint="eastAsia"/>
          <w:b/>
          <w:bCs/>
          <w:sz w:val="30"/>
          <w:szCs w:val="30"/>
        </w:rPr>
        <w:t xml:space="preserve"> </w:t>
      </w:r>
      <w:r>
        <w:rPr>
          <w:b/>
          <w:bCs/>
          <w:sz w:val="30"/>
          <w:szCs w:val="30"/>
        </w:rPr>
        <w:t xml:space="preserve">   </w:t>
      </w:r>
      <w:r>
        <w:rPr>
          <w:rFonts w:hint="eastAsia" w:ascii="CESI楷体-GB2312" w:hAnsi="CESI楷体-GB2312" w:eastAsia="CESI楷体-GB2312" w:cs="CESI楷体-GB2312"/>
          <w:b/>
          <w:bCs/>
          <w:sz w:val="32"/>
          <w:szCs w:val="32"/>
        </w:rPr>
        <w:t>（一）督促主体落实质量安全生产，推行合格证制度</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区、县（市）要加大对食用农产品合格证工作的宣传力度，深入推进食用农产品合格证制度，实现规模主体合格证开具率全覆盖，同时村域内免费打印合格证服务覆盖率达100%；各区、镇（街道）要强化日常检查，严格执法监管，落实好网格化管理制度，严厉打击虚假开证、冒用他人名义等违法行为，严防不合格农产品流入市场；生产经营主体要树立自律意识，推进农业标准化生产，自觉开具食用农产品合格证，积极开展追溯管理工作。</w:t>
      </w:r>
    </w:p>
    <w:p>
      <w:pPr>
        <w:spacing w:line="560" w:lineRule="exact"/>
        <w:ind w:firstLine="640"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（二）提升品牌意识，提高品质</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1.打造农产品品牌是推进农业绿色发展的必然要求。</w:t>
      </w:r>
      <w:r>
        <w:rPr>
          <w:rFonts w:hint="eastAsia" w:ascii="CESI仿宋-GB2312" w:hAnsi="CESI仿宋-GB2312" w:eastAsia="CESI仿宋-GB2312" w:cs="CESI仿宋-GB2312"/>
          <w:sz w:val="32"/>
          <w:szCs w:val="32"/>
        </w:rPr>
        <w:t>全力打造农产品品牌，加快推进品牌强农，从需求端倒逼农业绿色发展向全要素保护、全区域修复、全链条供给、全方位支撑转变，实现农业投入品减量化、废弃物资源化、产业模式生态化，促进生产要素更合理配置，催生新业态、发展新模式、拓展新领域，带动乡村产业兴旺。</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2.大力拓宽农产品品牌打造的路径。</w:t>
      </w:r>
      <w:r>
        <w:rPr>
          <w:rFonts w:hint="eastAsia" w:ascii="CESI仿宋-GB2312" w:hAnsi="CESI仿宋-GB2312" w:eastAsia="CESI仿宋-GB2312" w:cs="CESI仿宋-GB2312"/>
          <w:sz w:val="32"/>
          <w:szCs w:val="32"/>
        </w:rPr>
        <w:t>以质量为核心，健全品牌标准化生产。要始终坚持质量第一，进一步扩大绿色、有机、地理标志登记，保证优质农产品认证面积，开展名特优新农产品名录收集登录工作，贯彻落实质量兴农、绿色兴农和品牌强农战略，推进农产品质量全面提升，加快培育地方特色农产品品牌，促进区域优势农业产业发展，为提高品牌化农产品市场占有率奠定基础。</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3.以区域品牌为主体，建立品牌联动机制。</w:t>
      </w:r>
      <w:r>
        <w:rPr>
          <w:rFonts w:hint="eastAsia" w:ascii="CESI仿宋-GB2312" w:hAnsi="CESI仿宋-GB2312" w:eastAsia="CESI仿宋-GB2312" w:cs="CESI仿宋-GB2312"/>
          <w:sz w:val="32"/>
          <w:szCs w:val="32"/>
        </w:rPr>
        <w:t>充分发挥区域品牌领头羊作用，实施品牌提升工程。企业作为品牌建设的主体，要提高品牌、市场、质量和诚信意识，积极开展区域品牌经营管理，探索建立“公用品牌+企业品牌+产品品牌”经营机制，真正形成一批品牌叫得响、市场知名度高、发展潜力大的国内国际知名企业品牌。支持品牌主体之间开展多形式、多内容、多层次合作，实现多主体联合发展。</w:t>
      </w:r>
    </w:p>
    <w:p>
      <w:pPr>
        <w:spacing w:line="560" w:lineRule="exact"/>
        <w:ind w:firstLine="640"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（三）推进物流标准建立健全，强化与品牌建设的有效衔接</w:t>
      </w:r>
    </w:p>
    <w:p>
      <w:pPr>
        <w:spacing w:line="560" w:lineRule="exact"/>
        <w:ind w:firstLine="62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将品质作为品牌发展的第一要义，坚持市场导向、消费者至上，把安全、优质、绿色作为不断提升产品和服务质量的基本要求。统筹农业生产、加工、冷链物流等设施项目建设，着力构建现代农业绿色生产体系，将产品安全、资源节约、环境友好贯穿始终，将绿色生态融入品牌价值。实施农业标准化战略，大力推进标准体系建设，建立健全农产品生产标准、加工标准、流通标准和质量安全标准，推进不同标准间衔接配套，形成完整体系。加强绿色、有机和地理标志认证与管理，强化农业品牌原产地保护。引导制订和完善特色农产品、农产品品牌的企业标准，使农业经营者按照科学的标准进行生产，保障农产品品牌的品质和安全性。健全农产品质量安全全程追溯体系，强化农产品质量安全监测制度，为优质农产品品牌保驾护航。</w:t>
      </w:r>
    </w:p>
    <w:p>
      <w:pPr>
        <w:widowControl/>
        <w:spacing w:line="560" w:lineRule="exact"/>
        <w:jc w:val="left"/>
        <w:rPr>
          <w:rFonts w:ascii="宋体" w:hAnsi="Calibri" w:eastAsia="宋体" w:cs="Times New Roman"/>
          <w:b/>
          <w:bCs/>
          <w:kern w:val="44"/>
          <w:sz w:val="30"/>
          <w:szCs w:val="44"/>
        </w:rPr>
      </w:pPr>
    </w:p>
    <w:p>
      <w:pPr>
        <w:widowControl/>
        <w:spacing w:line="560" w:lineRule="exact"/>
        <w:jc w:val="left"/>
        <w:rPr>
          <w:rFonts w:ascii="宋体" w:hAnsi="Calibri" w:eastAsia="宋体" w:cs="Times New Roman"/>
          <w:b/>
          <w:bCs/>
          <w:kern w:val="44"/>
          <w:sz w:val="30"/>
          <w:szCs w:val="44"/>
        </w:rPr>
      </w:pPr>
    </w:p>
    <w:p>
      <w:pPr>
        <w:widowControl/>
        <w:spacing w:line="560" w:lineRule="exact"/>
        <w:jc w:val="left"/>
        <w:rPr>
          <w:rFonts w:ascii="宋体" w:hAnsi="Calibri" w:eastAsia="宋体" w:cs="Times New Roman"/>
          <w:b/>
          <w:bCs/>
          <w:kern w:val="44"/>
          <w:sz w:val="30"/>
          <w:szCs w:val="44"/>
        </w:rPr>
      </w:pPr>
    </w:p>
    <w:p>
      <w:pPr>
        <w:widowControl/>
        <w:spacing w:line="560" w:lineRule="exact"/>
        <w:jc w:val="left"/>
        <w:rPr>
          <w:rFonts w:ascii="宋体" w:hAnsi="Calibri" w:eastAsia="宋体" w:cs="Times New Roman"/>
          <w:b/>
          <w:bCs/>
          <w:kern w:val="44"/>
          <w:sz w:val="30"/>
          <w:szCs w:val="44"/>
        </w:rPr>
      </w:pPr>
    </w:p>
    <w:p>
      <w:pPr>
        <w:widowControl/>
        <w:spacing w:line="560" w:lineRule="exact"/>
        <w:jc w:val="left"/>
        <w:rPr>
          <w:rFonts w:ascii="宋体" w:hAnsi="Calibri" w:eastAsia="宋体" w:cs="Times New Roman"/>
          <w:b/>
          <w:bCs/>
          <w:kern w:val="44"/>
          <w:sz w:val="30"/>
          <w:szCs w:val="44"/>
        </w:rPr>
      </w:pPr>
    </w:p>
    <w:p>
      <w:pPr>
        <w:widowControl/>
        <w:spacing w:line="560" w:lineRule="exact"/>
        <w:jc w:val="left"/>
        <w:rPr>
          <w:rFonts w:ascii="宋体" w:hAnsi="Calibri" w:eastAsia="宋体" w:cs="Times New Roman"/>
          <w:b/>
          <w:bCs/>
          <w:kern w:val="44"/>
          <w:sz w:val="30"/>
          <w:szCs w:val="44"/>
        </w:rPr>
      </w:pPr>
    </w:p>
    <w:p>
      <w:pPr>
        <w:widowControl/>
        <w:spacing w:line="560" w:lineRule="exact"/>
        <w:jc w:val="left"/>
        <w:rPr>
          <w:rFonts w:ascii="宋体" w:hAnsi="Calibri" w:eastAsia="宋体" w:cs="Times New Roman"/>
          <w:b/>
          <w:bCs/>
          <w:kern w:val="44"/>
          <w:sz w:val="30"/>
          <w:szCs w:val="44"/>
        </w:rPr>
      </w:pPr>
    </w:p>
    <w:p>
      <w:pPr>
        <w:widowControl/>
        <w:spacing w:line="560" w:lineRule="exact"/>
        <w:jc w:val="left"/>
        <w:rPr>
          <w:rFonts w:ascii="宋体" w:hAnsi="Calibri" w:eastAsia="宋体" w:cs="Times New Roman"/>
          <w:b/>
          <w:bCs/>
          <w:kern w:val="44"/>
          <w:sz w:val="30"/>
          <w:szCs w:val="44"/>
        </w:rPr>
      </w:pPr>
    </w:p>
    <w:p>
      <w:pPr>
        <w:widowControl/>
        <w:spacing w:line="560" w:lineRule="exact"/>
        <w:jc w:val="left"/>
        <w:rPr>
          <w:rFonts w:ascii="宋体" w:hAnsi="Calibri" w:eastAsia="宋体" w:cs="Times New Roman"/>
          <w:b/>
          <w:bCs/>
          <w:kern w:val="44"/>
          <w:sz w:val="30"/>
          <w:szCs w:val="44"/>
        </w:rPr>
      </w:pPr>
    </w:p>
    <w:p>
      <w:pPr>
        <w:widowControl/>
        <w:spacing w:line="560" w:lineRule="exact"/>
        <w:jc w:val="left"/>
        <w:rPr>
          <w:rFonts w:ascii="宋体" w:hAnsi="Calibri" w:eastAsia="宋体" w:cs="Times New Roman"/>
          <w:b/>
          <w:bCs/>
          <w:kern w:val="44"/>
          <w:sz w:val="30"/>
          <w:szCs w:val="44"/>
        </w:rPr>
      </w:pPr>
    </w:p>
    <w:p>
      <w:pPr>
        <w:widowControl/>
        <w:spacing w:line="560" w:lineRule="exact"/>
        <w:jc w:val="left"/>
        <w:rPr>
          <w:rFonts w:ascii="宋体" w:hAnsi="Calibri" w:eastAsia="宋体" w:cs="Times New Roman"/>
          <w:b/>
          <w:bCs/>
          <w:kern w:val="44"/>
          <w:sz w:val="30"/>
          <w:szCs w:val="44"/>
        </w:rPr>
      </w:pPr>
    </w:p>
    <w:p>
      <w:pPr>
        <w:widowControl/>
        <w:spacing w:line="560" w:lineRule="exact"/>
        <w:jc w:val="left"/>
        <w:rPr>
          <w:rFonts w:ascii="宋体" w:hAnsi="Calibri" w:eastAsia="宋体" w:cs="Times New Roman"/>
          <w:b/>
          <w:bCs/>
          <w:kern w:val="44"/>
          <w:sz w:val="30"/>
          <w:szCs w:val="44"/>
        </w:rPr>
      </w:pPr>
    </w:p>
    <w:p>
      <w:pPr>
        <w:widowControl/>
        <w:spacing w:line="560" w:lineRule="exact"/>
        <w:jc w:val="left"/>
        <w:rPr>
          <w:rFonts w:ascii="宋体" w:hAnsi="Calibri" w:eastAsia="宋体" w:cs="Times New Roman"/>
          <w:b/>
          <w:bCs/>
          <w:kern w:val="44"/>
          <w:sz w:val="30"/>
          <w:szCs w:val="44"/>
        </w:rPr>
      </w:pPr>
    </w:p>
    <w:p>
      <w:pPr>
        <w:widowControl/>
        <w:spacing w:line="560" w:lineRule="exact"/>
        <w:jc w:val="left"/>
        <w:rPr>
          <w:rFonts w:ascii="宋体" w:hAnsi="Calibri" w:eastAsia="宋体" w:cs="Times New Roman"/>
          <w:b/>
          <w:bCs/>
          <w:kern w:val="44"/>
          <w:sz w:val="30"/>
          <w:szCs w:val="44"/>
        </w:rPr>
      </w:pPr>
    </w:p>
    <w:p>
      <w:pPr>
        <w:widowControl/>
        <w:spacing w:line="560" w:lineRule="exact"/>
        <w:jc w:val="left"/>
        <w:rPr>
          <w:rFonts w:ascii="宋体" w:hAnsi="Calibri" w:eastAsia="宋体" w:cs="Times New Roman"/>
          <w:b/>
          <w:bCs/>
          <w:kern w:val="44"/>
          <w:sz w:val="30"/>
          <w:szCs w:val="44"/>
        </w:rPr>
      </w:pPr>
    </w:p>
    <w:p>
      <w:pPr>
        <w:widowControl/>
        <w:spacing w:line="560" w:lineRule="exact"/>
        <w:jc w:val="left"/>
        <w:rPr>
          <w:rFonts w:ascii="宋体" w:hAnsi="Calibri" w:eastAsia="宋体" w:cs="Times New Roman"/>
          <w:b/>
          <w:bCs/>
          <w:kern w:val="44"/>
          <w:sz w:val="30"/>
          <w:szCs w:val="44"/>
        </w:rPr>
      </w:pPr>
    </w:p>
    <w:p>
      <w:pPr>
        <w:pStyle w:val="2"/>
        <w:spacing w:before="0" w:after="0" w:line="560" w:lineRule="exact"/>
        <w:rPr>
          <w:sz w:val="32"/>
          <w:szCs w:val="32"/>
        </w:rPr>
      </w:pPr>
      <w:bookmarkStart w:id="29" w:name="_Toc118360282"/>
      <w:r>
        <w:rPr>
          <w:rFonts w:hint="eastAsia"/>
          <w:sz w:val="32"/>
          <w:szCs w:val="32"/>
        </w:rPr>
        <w:t>第六章 效益分析</w:t>
      </w:r>
      <w:bookmarkEnd w:id="29"/>
    </w:p>
    <w:p>
      <w:pPr>
        <w:spacing w:line="560" w:lineRule="exact"/>
        <w:ind w:firstLine="562" w:firstLineChars="200"/>
        <w:rPr>
          <w:b/>
          <w:sz w:val="28"/>
          <w:szCs w:val="28"/>
        </w:rPr>
      </w:pPr>
    </w:p>
    <w:p>
      <w:pPr>
        <w:numPr>
          <w:ilvl w:val="0"/>
          <w:numId w:val="4"/>
        </w:numPr>
        <w:spacing w:line="560" w:lineRule="exact"/>
        <w:ind w:firstLine="640" w:firstLineChars="200"/>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经济效益</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十四五期间预计新增农产品产地冷藏保鲜能力30多万吨，产地物流、集散和商品化处理能力显著提升，延长农产品保鲜保质和供应周期，实现错峰反季销售，提高经济效益。在冷链物流能力增加1倍的基础上，到十四五末期，按照冷藏果蔬每公斤平均增值1-2元、冷库利用效率2-3循环计算，预计年新增利润约达8.4-12.6亿元。另外，我市果蔬等生鲜农产品产地流通环节损失率还比较高，通过冷藏保鲜与冷链物流设施的建设，十四五期间如果仅按照我市果蔬采后损失率下降10-15 个百分点计算，每年可减少几十万吨果蔬的采后损失损耗，相当于增加了几十万亩果蔬的种植面积。</w:t>
      </w:r>
    </w:p>
    <w:p>
      <w:pPr>
        <w:spacing w:line="560" w:lineRule="exact"/>
        <w:ind w:firstLine="640" w:firstLineChars="200"/>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二、社会效益</w:t>
      </w:r>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项目扩建后，可满足400多万吨农产品的冷藏保鲜，加快农产品流动速度，有效缩短农产品产出与消费的时间与距离，减少农产品采后的损失，调节农产品的季节性与供给的地域性问题，促进采后农产品的增值，扩展农民的增收空间。同时，也可以增加农民就业机会，利于形成农村新的社会分工，促使更多人参与到农产品加工、包装、运输、储存等物流环节中来，有利于开辟新的就业途径。另外，农产品产地冷藏保鲜设施的建设有利于推动</w:t>
      </w:r>
      <w:r>
        <w:rPr>
          <w:rFonts w:hint="eastAsia" w:ascii="CESI仿宋-GB2312" w:hAnsi="CESI仿宋-GB2312" w:eastAsia="CESI仿宋-GB2312" w:cs="CESI仿宋-GB2312"/>
          <w:sz w:val="32"/>
          <w:szCs w:val="32"/>
          <w:shd w:val="clear" w:color="auto" w:fill="FFFFFF"/>
        </w:rPr>
        <w:t>农产品的标准化和系列化，提高农产品的品质，加快农村城镇化进程，带来信息流、资金流、商品物资流等的有效整合和农产品市场的开拓。另外，</w:t>
      </w:r>
      <w:r>
        <w:rPr>
          <w:rFonts w:hint="eastAsia" w:ascii="CESI仿宋-GB2312" w:hAnsi="CESI仿宋-GB2312" w:eastAsia="CESI仿宋-GB2312" w:cs="CESI仿宋-GB2312"/>
          <w:sz w:val="32"/>
          <w:szCs w:val="32"/>
        </w:rPr>
        <w:t>产地冷藏保鲜设施</w:t>
      </w:r>
      <w:r>
        <w:rPr>
          <w:rFonts w:hint="eastAsia" w:ascii="CESI仿宋-GB2312" w:hAnsi="CESI仿宋-GB2312" w:eastAsia="CESI仿宋-GB2312" w:cs="CESI仿宋-GB2312"/>
          <w:sz w:val="32"/>
          <w:szCs w:val="32"/>
          <w:shd w:val="clear" w:color="auto" w:fill="FFFFFF"/>
        </w:rPr>
        <w:t>也可带动运输设备生产、修理修配、饮食服务等产业的同步增长和繁荣以及随之相伴的农村计算机网络、通信设备、住房条件、自来水供应、食品、服装等产业更多、更新的需求，为城镇化建设创造积极条件。</w:t>
      </w: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widowControl/>
        <w:spacing w:line="560" w:lineRule="exact"/>
        <w:jc w:val="left"/>
        <w:rPr>
          <w:rFonts w:ascii="CESI仿宋-GB2312" w:hAnsi="CESI仿宋-GB2312" w:eastAsia="CESI仿宋-GB2312" w:cs="CESI仿宋-GB2312"/>
          <w:b/>
          <w:bCs/>
          <w:kern w:val="44"/>
          <w:sz w:val="32"/>
          <w:szCs w:val="32"/>
        </w:rPr>
      </w:pPr>
    </w:p>
    <w:p>
      <w:pPr>
        <w:pStyle w:val="2"/>
        <w:spacing w:before="0" w:after="0" w:line="560" w:lineRule="exact"/>
        <w:rPr>
          <w:sz w:val="32"/>
          <w:szCs w:val="32"/>
        </w:rPr>
      </w:pPr>
      <w:bookmarkStart w:id="30" w:name="_Toc118360283"/>
      <w:r>
        <w:rPr>
          <w:sz w:val="32"/>
          <w:szCs w:val="32"/>
        </w:rPr>
        <w:t>第七章</w:t>
      </w:r>
      <w:r>
        <w:rPr>
          <w:rFonts w:hint="eastAsia"/>
          <w:sz w:val="32"/>
          <w:szCs w:val="32"/>
        </w:rPr>
        <w:t xml:space="preserve"> </w:t>
      </w:r>
      <w:bookmarkStart w:id="31" w:name="_Hlk110972051"/>
      <w:r>
        <w:rPr>
          <w:sz w:val="32"/>
          <w:szCs w:val="32"/>
        </w:rPr>
        <w:t>保障措施</w:t>
      </w:r>
      <w:bookmarkEnd w:id="30"/>
    </w:p>
    <w:bookmarkEnd w:id="31"/>
    <w:p>
      <w:pPr>
        <w:pStyle w:val="3"/>
        <w:spacing w:before="0" w:after="0" w:line="560" w:lineRule="exact"/>
        <w:ind w:firstLine="590"/>
        <w:rPr>
          <w:rFonts w:ascii="宋体" w:hAnsi="宋体" w:eastAsia="宋体" w:cs="宋体"/>
        </w:rPr>
      </w:pPr>
      <w:bookmarkStart w:id="32" w:name="_Toc118360284"/>
    </w:p>
    <w:p>
      <w:pPr>
        <w:pStyle w:val="3"/>
        <w:spacing w:before="0" w:after="0" w:line="560" w:lineRule="exact"/>
        <w:rPr>
          <w:rFonts w:ascii="宋体" w:hAnsi="宋体" w:eastAsia="宋体" w:cs="宋体"/>
        </w:rPr>
      </w:pPr>
      <w:r>
        <w:rPr>
          <w:rFonts w:hint="eastAsia" w:ascii="CESI黑体-GB2312" w:hAnsi="CESI黑体-GB2312" w:eastAsia="CESI黑体-GB2312" w:cs="CESI黑体-GB2312"/>
          <w:b w:val="0"/>
          <w:bCs w:val="0"/>
          <w:sz w:val="32"/>
          <w:szCs w:val="32"/>
        </w:rPr>
        <w:t>一、加强组织管理</w:t>
      </w:r>
      <w:bookmarkEnd w:id="32"/>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市及各区、县（市）农业农村局具体负责农产品产地冷藏保鲜设施建设工作的组织实施。建立健全工作推进机制，配强工作专班，明确各级职责任务，加强部门间协同配合，强化调度指导力度，提升监督管理能力。任务实施区域要落实主体责任，为项目实施提供有力保障。各地要始终坚持数量服从质量、进度服从时效、求好不求快的原则，扎实推进农产品产地冷藏保鲜设施建设，引导主体不断提高设施综合使用效率，防止大面积闲置或废弃。</w:t>
      </w:r>
    </w:p>
    <w:p>
      <w:pPr>
        <w:pStyle w:val="3"/>
        <w:spacing w:before="0" w:after="0" w:line="560" w:lineRule="exact"/>
        <w:ind w:firstLine="628"/>
        <w:rPr>
          <w:rFonts w:ascii="CESI黑体-GB2312" w:hAnsi="CESI黑体-GB2312" w:eastAsia="CESI黑体-GB2312" w:cs="CESI黑体-GB2312"/>
          <w:b w:val="0"/>
          <w:bCs w:val="0"/>
          <w:sz w:val="32"/>
          <w:szCs w:val="32"/>
        </w:rPr>
      </w:pPr>
      <w:bookmarkStart w:id="33" w:name="_Toc118360285"/>
      <w:r>
        <w:rPr>
          <w:rFonts w:hint="eastAsia" w:ascii="CESI黑体-GB2312" w:hAnsi="CESI黑体-GB2312" w:eastAsia="CESI黑体-GB2312" w:cs="CESI黑体-GB2312"/>
          <w:b w:val="0"/>
          <w:bCs w:val="0"/>
          <w:sz w:val="32"/>
          <w:szCs w:val="32"/>
        </w:rPr>
        <w:t>二、加大政策扶持</w:t>
      </w:r>
      <w:bookmarkEnd w:id="33"/>
    </w:p>
    <w:p>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通过现有资金支持政策，加强产地冷藏保鲜设施建设。产地冷藏设施经县级储备申报，市省复核批准后可进行立项，按规定享受国家农产品产地冷藏保鲜设施建设项目扶持政策。要统筹用好中央和地方财政资金支持开展设施建设，对于资金结转量大、工作推进慢的区域要调减或不再安排项目资金。统筹安排使用各项乡村振兴补助资金，区分重点、避免交叉重复。农业农村、发改、自然资源等部门要加强沟通协调，对农产品产地冷藏保鲜设施用电用地优先给予政策支持。要强化金融扶持，拓展冷链物流企业投融资渠道，鼓励银行业金融机构等对符合条件的冷链物流企业加大融资支持力度，提供综合金融服务方案，创新金融支持模式，完善配套金融服务。严格落实鲜活农产品运输“绿色通道”政策。</w:t>
      </w:r>
    </w:p>
    <w:p>
      <w:pPr>
        <w:pStyle w:val="3"/>
        <w:spacing w:before="0" w:after="0" w:line="560" w:lineRule="exact"/>
        <w:ind w:firstLine="588"/>
        <w:rPr>
          <w:rFonts w:ascii="CESI黑体-GB2312" w:hAnsi="CESI黑体-GB2312" w:eastAsia="CESI黑体-GB2312" w:cs="CESI黑体-GB2312"/>
          <w:b w:val="0"/>
          <w:bCs w:val="0"/>
        </w:rPr>
      </w:pPr>
      <w:bookmarkStart w:id="34" w:name="_Toc118360286"/>
      <w:r>
        <w:rPr>
          <w:rFonts w:hint="eastAsia" w:ascii="CESI黑体-GB2312" w:hAnsi="CESI黑体-GB2312" w:eastAsia="CESI黑体-GB2312" w:cs="CESI黑体-GB2312"/>
          <w:b w:val="0"/>
          <w:bCs w:val="0"/>
        </w:rPr>
        <w:t>三、营造良好氛围</w:t>
      </w:r>
      <w:bookmarkEnd w:id="34"/>
    </w:p>
    <w:p>
      <w:pPr>
        <w:spacing w:line="560" w:lineRule="exact"/>
        <w:ind w:firstLine="640" w:firstLineChars="200"/>
        <w:rPr>
          <w:rFonts w:ascii="CESI仿宋-GB2312" w:hAnsi="CESI仿宋-GB2312" w:eastAsia="CESI仿宋-GB2312" w:cs="CESI仿宋-GB2312"/>
          <w:sz w:val="32"/>
          <w:szCs w:val="32"/>
        </w:rPr>
      </w:pPr>
      <w:r>
        <w:rPr>
          <w:rFonts w:hint="eastAsia" w:ascii="CESI楷体-GB2312" w:hAnsi="CESI楷体-GB2312" w:eastAsia="CESI楷体-GB2312" w:cs="CESI楷体-GB2312"/>
          <w:b/>
          <w:bCs/>
          <w:sz w:val="32"/>
          <w:szCs w:val="32"/>
        </w:rPr>
        <w:t>（一）调动新型农业经营主体参与设施建设的积极性。</w:t>
      </w:r>
      <w:r>
        <w:rPr>
          <w:rFonts w:hint="eastAsia" w:ascii="CESI仿宋-GB2312" w:hAnsi="CESI仿宋-GB2312" w:eastAsia="CESI仿宋-GB2312" w:cs="CESI仿宋-GB2312"/>
          <w:sz w:val="32"/>
          <w:szCs w:val="32"/>
        </w:rPr>
        <w:t>建立设施共建机制，拓展多元化的融资渠道，鼓励社会资本参与产地冷藏设施建设，通过入股、租用等方式将村集体闲置房屋、废弃厂房或经营性建设用地等用于设施建设。在明确设施产权归属、合理确定合作方式和收益分配的基础上，鼓励与批发市场、邮政快递、电商平台等企业开展广泛合作。</w:t>
      </w:r>
    </w:p>
    <w:p>
      <w:pPr>
        <w:spacing w:line="560" w:lineRule="exact"/>
        <w:ind w:firstLine="640" w:firstLineChars="200"/>
      </w:pPr>
      <w:r>
        <w:rPr>
          <w:rFonts w:hint="eastAsia" w:ascii="CESI楷体-GB2312" w:hAnsi="CESI楷体-GB2312" w:eastAsia="CESI楷体-GB2312" w:cs="CESI楷体-GB2312"/>
          <w:b/>
          <w:bCs/>
          <w:sz w:val="32"/>
          <w:szCs w:val="32"/>
        </w:rPr>
        <w:t>（二）做好政策宣传和人员培训工作。</w:t>
      </w:r>
      <w:r>
        <w:rPr>
          <w:rFonts w:hint="eastAsia" w:ascii="CESI仿宋-GB2312" w:hAnsi="CESI仿宋-GB2312" w:eastAsia="CESI仿宋-GB2312" w:cs="CESI仿宋-GB2312"/>
          <w:sz w:val="32"/>
          <w:szCs w:val="32"/>
        </w:rPr>
        <w:t>加强农产品冷藏保鲜实用技术标准、材料装备等试验示范推广，探索产地农产品流通数据的信息化采集方式。坚持“建、管、用”并举，充分运用报刊、广播、电视、互联网、村务公开、益农信息社等渠道，通过集中培训、现场参观、座谈交流以及编写简明实用手册、发放明白纸等方式，帮助实施主体掌握技术，确保项目设施当年建成、当年使用、当年见效。加快总结设施建设运营和整县推进的好经验好做法，强化全媒体宣传，推出一批机制创新、政策创新、模式创新的典型案例，切实发挥示范带动作用。宣传推介一批冷链物流主体诚信经营、优质服务典型案例，营造行业发展良好环境。</w:t>
      </w:r>
    </w:p>
    <w:tbl>
      <w:tblPr>
        <w:tblStyle w:val="13"/>
        <w:tblpPr w:leftFromText="180" w:rightFromText="180" w:vertAnchor="text" w:horzAnchor="page" w:tblpX="1753" w:tblpY="1712"/>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75" w:type="dxa"/>
            <w:tcBorders>
              <w:top w:val="single" w:color="auto" w:sz="4" w:space="0"/>
              <w:left w:val="nil"/>
              <w:bottom w:val="single" w:color="auto" w:sz="4" w:space="0"/>
              <w:right w:val="nil"/>
            </w:tcBorders>
            <w:vAlign w:val="top"/>
          </w:tcPr>
          <w:p>
            <w:pPr>
              <w:widowControl w:val="0"/>
              <w:wordWrap/>
              <w:adjustRightInd/>
              <w:snapToGrid/>
              <w:spacing w:before="0" w:after="0" w:line="560" w:lineRule="exact"/>
              <w:ind w:right="0"/>
              <w:textAlignment w:val="auto"/>
              <w:outlineLvl w:val="9"/>
              <w:rPr>
                <w:rFonts w:ascii="仿宋_GB2312"/>
                <w:sz w:val="28"/>
                <w:szCs w:val="28"/>
              </w:rPr>
            </w:pPr>
            <w:r>
              <w:rPr>
                <w:rFonts w:hint="eastAsia" w:ascii="仿宋_GB2312"/>
                <w:sz w:val="28"/>
                <w:szCs w:val="28"/>
                <w:lang w:val="en-US" w:eastAsia="zh-CN"/>
              </w:rPr>
              <w:t xml:space="preserve">  </w:t>
            </w:r>
            <w:r>
              <w:rPr>
                <w:rFonts w:hint="eastAsia" w:ascii="仿宋_GB2312"/>
                <w:sz w:val="28"/>
                <w:szCs w:val="28"/>
              </w:rPr>
              <w:t>沈阳市</w:t>
            </w:r>
            <w:r>
              <w:rPr>
                <w:rFonts w:hint="eastAsia" w:ascii="仿宋_GB2312"/>
                <w:sz w:val="28"/>
                <w:szCs w:val="28"/>
                <w:lang w:val="en-US" w:eastAsia="zh-CN"/>
              </w:rPr>
              <w:t>农业农村局</w:t>
            </w:r>
            <w:r>
              <w:rPr>
                <w:rFonts w:hint="eastAsia" w:ascii="仿宋_GB2312"/>
                <w:sz w:val="28"/>
                <w:szCs w:val="28"/>
              </w:rPr>
              <w:t xml:space="preserve">办公室      </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 xml:space="preserve">   </w:t>
            </w:r>
            <w:r>
              <w:rPr>
                <w:rFonts w:ascii="仿宋_GB2312"/>
                <w:sz w:val="28"/>
                <w:szCs w:val="28"/>
              </w:rPr>
              <w:t xml:space="preserve"> </w:t>
            </w:r>
            <w:r>
              <w:rPr>
                <w:rFonts w:hint="eastAsia" w:ascii="仿宋_GB2312"/>
                <w:sz w:val="28"/>
                <w:szCs w:val="28"/>
              </w:rPr>
              <w:t>20</w:t>
            </w:r>
            <w:r>
              <w:rPr>
                <w:rFonts w:hint="eastAsia" w:ascii="仿宋_GB2312"/>
                <w:sz w:val="28"/>
                <w:szCs w:val="28"/>
                <w:lang w:val="en-US" w:eastAsia="zh-CN"/>
              </w:rPr>
              <w:t>23</w:t>
            </w:r>
            <w:r>
              <w:rPr>
                <w:rFonts w:hint="eastAsia" w:ascii="仿宋_GB2312"/>
                <w:sz w:val="28"/>
                <w:szCs w:val="28"/>
              </w:rPr>
              <w:t>年</w:t>
            </w:r>
            <w:r>
              <w:rPr>
                <w:rFonts w:hint="eastAsia" w:ascii="仿宋_GB2312"/>
                <w:sz w:val="28"/>
                <w:szCs w:val="28"/>
                <w:lang w:val="en-US" w:eastAsia="zh-CN"/>
              </w:rPr>
              <w:t>3</w:t>
            </w:r>
            <w:r>
              <w:rPr>
                <w:rFonts w:hint="eastAsia" w:ascii="仿宋_GB2312"/>
                <w:sz w:val="28"/>
                <w:szCs w:val="28"/>
              </w:rPr>
              <w:t>月</w:t>
            </w:r>
            <w:r>
              <w:rPr>
                <w:rFonts w:hint="eastAsia" w:ascii="仿宋_GB2312"/>
                <w:sz w:val="28"/>
                <w:szCs w:val="28"/>
                <w:lang w:val="en-US" w:eastAsia="zh-CN"/>
              </w:rPr>
              <w:t>9</w:t>
            </w:r>
            <w:r>
              <w:rPr>
                <w:rFonts w:hint="eastAsia" w:ascii="仿宋_GB2312"/>
                <w:sz w:val="28"/>
                <w:szCs w:val="28"/>
              </w:rPr>
              <w:t>日印发</w:t>
            </w:r>
            <w:r>
              <w:rPr>
                <w:rFonts w:hint="eastAsia" w:ascii="仿宋_GB2312"/>
                <w:sz w:val="28"/>
                <w:szCs w:val="28"/>
                <w:lang w:val="en-US" w:eastAsia="zh-CN"/>
              </w:rPr>
              <w:t xml:space="preserve">  </w:t>
            </w:r>
          </w:p>
        </w:tc>
      </w:tr>
    </w:tbl>
    <w:p>
      <w:pPr>
        <w:widowControl w:val="0"/>
        <w:wordWrap/>
        <w:adjustRightInd/>
        <w:snapToGrid/>
        <w:spacing w:before="0" w:after="0" w:line="500" w:lineRule="exact"/>
        <w:ind w:right="0"/>
        <w:jc w:val="both"/>
        <w:textAlignment w:val="auto"/>
        <w:outlineLvl w:val="9"/>
        <w:rPr>
          <w:rFonts w:hint="eastAsia" w:ascii="仿宋_GB2312" w:hAnsi="仿宋_GB2312" w:eastAsia="仿宋_GB2312" w:cs="仿宋_GB2312"/>
          <w:b w:val="0"/>
          <w:bCs w:val="0"/>
          <w:lang w:eastAsia="zh-CN"/>
        </w:rPr>
      </w:pPr>
    </w:p>
    <w:p>
      <w:pPr>
        <w:widowControl w:val="0"/>
        <w:wordWrap/>
        <w:adjustRightInd/>
        <w:snapToGrid/>
        <w:spacing w:before="0" w:after="0" w:line="500" w:lineRule="exact"/>
        <w:ind w:right="0"/>
        <w:jc w:val="both"/>
        <w:textAlignment w:val="auto"/>
        <w:outlineLvl w:val="9"/>
        <w:rPr>
          <w:rFonts w:hint="eastAsia" w:ascii="仿宋_GB2312" w:hAnsi="仿宋_GB2312" w:eastAsia="仿宋_GB2312" w:cs="仿宋_GB2312"/>
          <w:b w:val="0"/>
          <w:bCs w:val="0"/>
          <w:lang w:eastAsia="zh-CN"/>
        </w:rPr>
      </w:pPr>
    </w:p>
    <w:p>
      <w:pPr>
        <w:widowControl w:val="0"/>
        <w:wordWrap/>
        <w:adjustRightInd/>
        <w:snapToGrid/>
        <w:spacing w:before="0" w:after="0" w:line="500" w:lineRule="exact"/>
        <w:ind w:right="0"/>
        <w:jc w:val="both"/>
        <w:textAlignment w:val="auto"/>
        <w:outlineLvl w:val="9"/>
        <w:rPr>
          <w:rFonts w:hint="eastAsia" w:ascii="仿宋_GB2312" w:hAnsi="仿宋_GB2312" w:eastAsia="仿宋_GB2312" w:cs="仿宋_GB2312"/>
          <w:b w:val="0"/>
          <w:bCs w:val="0"/>
          <w:lang w:eastAsia="zh-CN"/>
        </w:rPr>
      </w:pPr>
    </w:p>
    <w:sectPr>
      <w:footerReference r:id="rId5" w:type="default"/>
      <w:pgSz w:w="11906" w:h="16838"/>
      <w:pgMar w:top="2098" w:right="1474" w:bottom="1984" w:left="1588" w:header="851" w:footer="992" w:gutter="0"/>
      <w:pgNumType w:fmt="decimal"/>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等线">
    <w:altName w:val="汉仪中宋简"/>
    <w:panose1 w:val="02010600030101010101"/>
    <w:charset w:val="00"/>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Calibri">
    <w:altName w:val="DejaVu Sans"/>
    <w:panose1 w:val="020F0502020204030204"/>
    <w:charset w:val="86"/>
    <w:family w:val="swiss"/>
    <w:pitch w:val="default"/>
    <w:sig w:usb0="00000000" w:usb1="00000000"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EEA51"/>
    <w:multiLevelType w:val="singleLevel"/>
    <w:tmpl w:val="B79EEA51"/>
    <w:lvl w:ilvl="0" w:tentative="0">
      <w:start w:val="2"/>
      <w:numFmt w:val="chineseCounting"/>
      <w:suff w:val="nothing"/>
      <w:lvlText w:val="（%1）"/>
      <w:lvlJc w:val="left"/>
      <w:rPr>
        <w:rFonts w:hint="eastAsia"/>
      </w:rPr>
    </w:lvl>
  </w:abstractNum>
  <w:abstractNum w:abstractNumId="1">
    <w:nsid w:val="BEDB09EB"/>
    <w:multiLevelType w:val="singleLevel"/>
    <w:tmpl w:val="BEDB09EB"/>
    <w:lvl w:ilvl="0" w:tentative="0">
      <w:start w:val="4"/>
      <w:numFmt w:val="chineseCounting"/>
      <w:suff w:val="space"/>
      <w:lvlText w:val="第%1章"/>
      <w:lvlJc w:val="left"/>
      <w:rPr>
        <w:rFonts w:hint="eastAsia"/>
      </w:rPr>
    </w:lvl>
  </w:abstractNum>
  <w:abstractNum w:abstractNumId="2">
    <w:nsid w:val="EEFFB311"/>
    <w:multiLevelType w:val="singleLevel"/>
    <w:tmpl w:val="EEFFB311"/>
    <w:lvl w:ilvl="0" w:tentative="0">
      <w:start w:val="1"/>
      <w:numFmt w:val="chineseCounting"/>
      <w:suff w:val="space"/>
      <w:lvlText w:val="第%1章"/>
      <w:lvlJc w:val="left"/>
      <w:rPr>
        <w:rFonts w:hint="eastAsia"/>
      </w:rPr>
    </w:lvl>
  </w:abstractNum>
  <w:abstractNum w:abstractNumId="3">
    <w:nsid w:val="7CFF3E26"/>
    <w:multiLevelType w:val="singleLevel"/>
    <w:tmpl w:val="7CFF3E2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dit="forms" w:enforcement="0"/>
  <w:defaultTabStop w:val="420"/>
  <w:drawingGridHorizontalSpacing w:val="164"/>
  <w:drawingGridVerticalSpacing w:val="22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F6D7487"/>
    <w:rsid w:val="4F7721C4"/>
    <w:rsid w:val="63E58CCE"/>
    <w:rsid w:val="6DFFC125"/>
    <w:rsid w:val="73FB0238"/>
    <w:rsid w:val="75E91B8D"/>
    <w:rsid w:val="775B6CB9"/>
    <w:rsid w:val="79ECD37D"/>
    <w:rsid w:val="7D962BCE"/>
    <w:rsid w:val="7F7E284C"/>
    <w:rsid w:val="7FBD8ACC"/>
    <w:rsid w:val="7FCDB033"/>
    <w:rsid w:val="866BF51C"/>
    <w:rsid w:val="9F7EA16E"/>
    <w:rsid w:val="AFEF2061"/>
    <w:rsid w:val="F37DA612"/>
    <w:rsid w:val="F5BF90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宋体" w:hAnsi="Calibri" w:eastAsia="宋体" w:cs="Times New Roman"/>
      <w:b/>
      <w:bCs/>
      <w:kern w:val="44"/>
      <w:sz w:val="30"/>
      <w:szCs w:val="44"/>
    </w:rPr>
  </w:style>
  <w:style w:type="paragraph" w:styleId="3">
    <w:name w:val="heading 2"/>
    <w:basedOn w:val="1"/>
    <w:next w:val="1"/>
    <w:qFormat/>
    <w:uiPriority w:val="0"/>
    <w:pPr>
      <w:keepNext/>
      <w:keepLines/>
      <w:spacing w:before="156" w:after="156"/>
      <w:ind w:firstLine="200" w:firstLineChars="200"/>
      <w:outlineLvl w:val="1"/>
    </w:pPr>
    <w:rPr>
      <w:rFonts w:ascii="黑体" w:hAnsi="黑体" w:eastAsia="仿宋" w:cs="Times New Roman"/>
      <w:b/>
      <w:bCs/>
      <w:spacing w:val="-6"/>
      <w:sz w:val="30"/>
      <w:szCs w:val="30"/>
    </w:rPr>
  </w:style>
  <w:style w:type="character" w:default="1" w:styleId="15">
    <w:name w:val="Default Paragraph Font"/>
    <w:qFormat/>
    <w:uiPriority w:val="0"/>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eastAsia="宋体"/>
      <w:sz w:val="72"/>
      <w:szCs w:val="24"/>
    </w:rPr>
  </w:style>
  <w:style w:type="paragraph" w:styleId="5">
    <w:name w:val="Plain Text"/>
    <w:basedOn w:val="1"/>
    <w:link w:val="22"/>
    <w:qFormat/>
    <w:uiPriority w:val="0"/>
    <w:rPr>
      <w:rFonts w:ascii="宋体" w:hAnsi="Courier New" w:eastAsia="宋体" w:cs="Courier New"/>
      <w:sz w:val="21"/>
      <w:szCs w:val="21"/>
    </w:rPr>
  </w:style>
  <w:style w:type="paragraph" w:styleId="6">
    <w:name w:val="Date"/>
    <w:basedOn w:val="1"/>
    <w:next w:val="1"/>
    <w:qFormat/>
    <w:uiPriority w:val="0"/>
    <w:pPr>
      <w:ind w:left="1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cs="Times New Roman"/>
      <w:kern w:val="0"/>
      <w:sz w:val="22"/>
    </w:rPr>
  </w:style>
  <w:style w:type="paragraph" w:styleId="11">
    <w:name w:val="toc 2"/>
    <w:basedOn w:val="1"/>
    <w:next w:val="1"/>
    <w:unhideWhenUsed/>
    <w:qFormat/>
    <w:uiPriority w:val="39"/>
    <w:pPr>
      <w:widowControl/>
      <w:spacing w:after="100" w:line="259" w:lineRule="auto"/>
      <w:ind w:left="220"/>
      <w:jc w:val="left"/>
    </w:pPr>
    <w:rPr>
      <w:rFonts w:cs="Times New Roman"/>
      <w:kern w:val="0"/>
      <w:sz w:val="22"/>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unhideWhenUsed/>
    <w:qFormat/>
    <w:uiPriority w:val="99"/>
    <w:rPr>
      <w:color w:val="2B2B2B"/>
      <w:u w:val="none"/>
    </w:rPr>
  </w:style>
  <w:style w:type="paragraph" w:customStyle="1" w:styleId="18">
    <w:name w:val="p0"/>
    <w:basedOn w:val="1"/>
    <w:qFormat/>
    <w:uiPriority w:val="0"/>
    <w:pPr>
      <w:widowControl/>
    </w:pPr>
    <w:rPr>
      <w:rFonts w:ascii="Times New Roman" w:hAnsi="Times New Roman" w:eastAsia="宋体" w:cs="Times New Roman"/>
      <w:kern w:val="0"/>
      <w:sz w:val="32"/>
      <w:szCs w:val="32"/>
    </w:rPr>
  </w:style>
  <w:style w:type="paragraph" w:customStyle="1" w:styleId="19">
    <w:name w:val="列出段落"/>
    <w:basedOn w:val="1"/>
    <w:qFormat/>
    <w:uiPriority w:val="34"/>
    <w:pPr>
      <w:ind w:firstLine="420" w:firstLineChars="200"/>
    </w:pPr>
  </w:style>
  <w:style w:type="character" w:customStyle="1" w:styleId="20">
    <w:name w:val="link-blue"/>
    <w:qFormat/>
    <w:uiPriority w:val="0"/>
    <w:rPr>
      <w:rFonts w:hint="eastAsia" w:ascii="宋体" w:hAnsi="宋体" w:eastAsia="宋体" w:cs="Arial"/>
      <w:sz w:val="18"/>
      <w:szCs w:val="18"/>
    </w:rPr>
  </w:style>
  <w:style w:type="character" w:customStyle="1" w:styleId="21">
    <w:name w:val="纯文本 字符1"/>
    <w:semiHidden/>
    <w:qFormat/>
    <w:uiPriority w:val="99"/>
    <w:rPr>
      <w:rFonts w:ascii="宋体" w:hAnsi="Courier New" w:cs="Courier New"/>
      <w:kern w:val="2"/>
      <w:sz w:val="21"/>
      <w:szCs w:val="21"/>
    </w:rPr>
  </w:style>
  <w:style w:type="character" w:customStyle="1" w:styleId="22">
    <w:name w:val="纯文本 字符"/>
    <w:link w:val="5"/>
    <w:qFormat/>
    <w:uiPriority w:val="0"/>
    <w:rPr>
      <w:rFonts w:ascii="宋体" w:hAnsi="Courier New" w:cs="Courier New"/>
      <w:kern w:val="2"/>
      <w:sz w:val="21"/>
      <w:szCs w:val="21"/>
    </w:r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Words>
  <Characters>99</Characters>
  <Lines>1</Lines>
  <Paragraphs>1</Paragraphs>
  <TotalTime>0</TotalTime>
  <ScaleCrop>false</ScaleCrop>
  <LinksUpToDate>false</LinksUpToDate>
  <CharactersWithSpaces>115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2013-09-18T14:36:00Z</dcterms:created>
  <dc:creator>猪猪猫.CN</dc:creator>
  <cp:lastModifiedBy>uos</cp:lastModifiedBy>
  <cp:lastPrinted>2023-03-10T14:09:00Z</cp:lastPrinted>
  <dcterms:modified xsi:type="dcterms:W3CDTF">2024-02-20T13:19:22Z</dcterms:modified>
  <dc:title>关于拨付2008年沈阳市</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