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6"/>
        <w:rPr>
          <w:highlight w:val="none"/>
        </w:rPr>
      </w:pPr>
      <w:bookmarkStart w:id="0" w:name="标准封面"/>
      <w:bookmarkEnd w:id="0"/>
      <w:bookmarkStart w:id="1" w:name="_Toc92290501"/>
      <w:bookmarkStart w:id="2" w:name="_Toc92291533"/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9763125</wp:posOffset>
                </wp:positionV>
                <wp:extent cx="811530" cy="184150"/>
                <wp:effectExtent l="0" t="0" r="7620" b="6350"/>
                <wp:wrapNone/>
                <wp:docPr id="12" name="首页自画框图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01"/>
                            </w:pPr>
                            <w:r>
                              <w:rPr>
                                <w:rFonts w:hint="eastAsia"/>
                              </w:rPr>
                              <w:t>发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12" o:spid="_x0000_s1026" o:spt="202" type="#_x0000_t202" style="position:absolute;left:0pt;margin-left:345.35pt;margin-top:768.75pt;height:14.5pt;width:63.9pt;mso-position-horizontal-relative:page;mso-position-vertical-relative:page;z-index:251669504;mso-width-relative:page;mso-height-relative:page;" filled="f" stroked="f" coordsize="21600,21600" o:gfxdata="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Z8gF2gAAAA0BAAAPAAAAAAAAAAEAIAAA&#10;ACIAAABkcnMvZG93bnJldi54bWxQSwECFAAUAAAACACHTuJA7fDXVUMCAABf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1"/>
                      </w:pPr>
                      <w:r>
                        <w:rPr>
                          <w:rFonts w:hint="eastAsia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2291080</wp:posOffset>
                </wp:positionV>
                <wp:extent cx="6120765" cy="0"/>
                <wp:effectExtent l="0" t="0" r="32385" b="38100"/>
                <wp:wrapNone/>
                <wp:docPr id="6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0pt;margin-top:180.4pt;height:0pt;width:481.95pt;z-index:251663360;mso-width-relative:page;mso-height-relative:page;" filled="f" stroked="t" coordsize="21600,21600" o:gfxdata="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Aldx&#10;1QAAAAgBAAAPAAAAAAAAAAEAIAAAACIAAABkcnMvZG93bnJldi54bWxQSwECFAAUAAAACACHTuJA&#10;zlqi+OsBAACzAwAADgAAAAAAAAABACAAAAAkAQAAZHJzL2Uyb0RvYy54bWxQSwUGAAAAAAYABgBZ&#10;AQAAgQUAAAAA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8843645</wp:posOffset>
                </wp:positionV>
                <wp:extent cx="6120765" cy="0"/>
                <wp:effectExtent l="0" t="0" r="32385" b="38100"/>
                <wp:wrapNone/>
                <wp:docPr id="10" name="首页自画框图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10" o:spid="_x0000_s1026" o:spt="20" style="position:absolute;left:0pt;margin-left:0pt;margin-top:696.35pt;height:0pt;width:481.95pt;z-index:251667456;mso-width-relative:page;mso-height-relative:page;" filled="f" stroked="t" coordsize="21600,21600" o:gfxdata="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N&#10;X6HWAAAACgEAAA8AAAAAAAAAAQAgAAAAIgAAAGRycy9kb3ducmV2LnhtbFBLAQIUABQAAAAIAIdO&#10;4kBgFAPK7AEAALUDAAAOAAAAAAAAAAEAIAAAACUBAABkcnMvZTJvRG9jLnhtbFBLBQYAAAAABgAG&#10;AFkBAACD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2543175</wp:posOffset>
                </wp:positionH>
                <wp:positionV relativeFrom="page">
                  <wp:posOffset>9737725</wp:posOffset>
                </wp:positionV>
                <wp:extent cx="1842770" cy="234950"/>
                <wp:effectExtent l="0" t="0" r="5080" b="12700"/>
                <wp:wrapNone/>
                <wp:docPr id="11" name="首页自画框图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2"/>
                            </w:pPr>
                            <w:r>
                              <w:rPr>
                                <w:rFonts w:hint="eastAsia"/>
                              </w:rPr>
                              <w:t>沈阳市农业农村局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11" o:spid="_x0000_s1026" o:spt="202" type="#_x0000_t202" style="position:absolute;left:0pt;margin-left:200.25pt;margin-top:766.75pt;height:18.5pt;width:145.1pt;mso-position-horizontal-relative:page;mso-position-vertical-relative:page;z-index:251668480;mso-width-relative:page;mso-height-relative:page;" filled="f" stroked="f" coordsize="21600,21600" o:gfxdata="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Y4mW2gAAAA0BAAAPAAAAAAAAAAEAIAAA&#10;ACIAAABkcnMvZG93bnJldi54bWxQSwECFAAUAAAACACHTuJA9X/+10MCAABg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2"/>
                      </w:pPr>
                      <w:r>
                        <w:rPr>
                          <w:rFonts w:hint="eastAsia"/>
                        </w:rPr>
                        <w:t>沈阳市农业农村局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8483600</wp:posOffset>
                </wp:positionV>
                <wp:extent cx="2880360" cy="360045"/>
                <wp:effectExtent l="0" t="0" r="0" b="0"/>
                <wp:wrapNone/>
                <wp:docPr id="9" name="首页自画框图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1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1"/>
                            </w:pPr>
                            <w:r>
                              <w:t>2022—XX—XX实施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9" o:spid="_x0000_s1026" o:spt="202" type="#_x0000_t202" style="position:absolute;left:0pt;margin-left:255.15pt;margin-top:668pt;height:28.35pt;width:226.8pt;z-index:251666432;mso-width-relative:page;mso-height-relative:page;" filled="f" stroked="f" coordsize="21600,21600" o:gfxdata="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9rRRNkAAAANAQAADwAAAAAA&#10;AAABACAAAAAiAAAAZHJzL2Rvd25yZXYueG1sUEsBAhQAFAAAAAgAh07iQOatVv1LAgAAYg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91"/>
                      </w:pPr>
                      <w:r>
                        <w:t>2022—XX—XX实施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8483600</wp:posOffset>
                </wp:positionV>
                <wp:extent cx="2880360" cy="360045"/>
                <wp:effectExtent l="0" t="0" r="0" b="0"/>
                <wp:wrapNone/>
                <wp:docPr id="8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59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4"/>
                            </w:pPr>
                            <w:r>
                              <w:t>2022—XX—XX发布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0pt;margin-top:668pt;height:28.35pt;width:226.8pt;z-index:251665408;mso-width-relative:page;mso-height-relative:page;" filled="f" stroked="f" coordsize="21600,21600" o:gfxdata="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EFpPzXAAAACgEAAA8AAAAAAAAA&#10;AQAgAAAAIgAAAGRycy9kb3ducmV2LnhtbFBLAQIUABQAAAAIAIdO4kD/h43DSwIAAGIEAAAOAAAA&#10;AAAAAAEAIAAAACY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4"/>
                      </w:pPr>
                      <w:r>
                        <w:t>2022—XX—XX发布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3731260</wp:posOffset>
                </wp:positionV>
                <wp:extent cx="6120765" cy="4320540"/>
                <wp:effectExtent l="0" t="0" r="0" b="0"/>
                <wp:wrapNone/>
                <wp:docPr id="7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8"/>
                            </w:pPr>
                            <w:r>
                              <w:rPr>
                                <w:rFonts w:hint="eastAsia"/>
                              </w:rPr>
                              <w:t>农村厕所革命宣传发动工作指南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271"/>
                            </w:pPr>
                            <w:r>
                              <w:t>Guide for propaganda and mobilization of</w:t>
                            </w:r>
                            <w:r>
                              <w:br w:type="textWrapping"/>
                            </w:r>
                            <w:r>
                              <w:t xml:space="preserve"> rural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toilet</w:t>
                            </w:r>
                            <w:r>
                              <w:t xml:space="preserve"> revolution</w:t>
                            </w:r>
                          </w:p>
                          <w:p>
                            <w:pPr>
                              <w:pStyle w:val="272"/>
                            </w:pPr>
                          </w:p>
                          <w:p>
                            <w:pPr>
                              <w:pStyle w:val="272"/>
                            </w:pPr>
                            <w: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0pt;margin-top:293.8pt;height:340.2pt;width:481.95pt;z-index:251664384;mso-width-relative:page;mso-height-relative:page;" filled="f" stroked="f" coordsize="21600,21600" o:gfxdata="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JOkj1wAAAAkBAAAPAAAAAAAA&#10;AAEAIAAAACIAAABkcnMvZG93bnJldi54bWxQSwECFAAUAAAACACHTuJA5bk/ikwCAABjBAAADgAA&#10;AAAAAAABACAAAAAm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8"/>
                      </w:pPr>
                      <w:r>
                        <w:rPr>
                          <w:rFonts w:hint="eastAsia"/>
                        </w:rPr>
                        <w:t>农村厕所革命宣传发动工作指南</w:t>
                      </w:r>
                      <w:r>
                        <w:t xml:space="preserve"> </w:t>
                      </w:r>
                    </w:p>
                    <w:p>
                      <w:pPr>
                        <w:pStyle w:val="271"/>
                      </w:pPr>
                      <w:r>
                        <w:t>Guide for propaganda and mobilization of</w:t>
                      </w:r>
                      <w:r>
                        <w:br w:type="textWrapping"/>
                      </w:r>
                      <w:r>
                        <w:t xml:space="preserve"> rural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toilet</w:t>
                      </w:r>
                      <w:r>
                        <w:t xml:space="preserve"> revolution</w:t>
                      </w:r>
                    </w:p>
                    <w:p>
                      <w:pPr>
                        <w:pStyle w:val="272"/>
                      </w:pPr>
                    </w:p>
                    <w:p>
                      <w:pPr>
                        <w:pStyle w:val="272"/>
                      </w:pPr>
                      <w: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1715135</wp:posOffset>
                </wp:positionV>
                <wp:extent cx="4320540" cy="720090"/>
                <wp:effectExtent l="0" t="0" r="0" b="12700"/>
                <wp:wrapNone/>
                <wp:docPr id="5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5"/>
                            </w:pPr>
                            <w:r>
                              <w:t>DB2101/T XXXX-2022</w:t>
                            </w:r>
                          </w:p>
                          <w:p>
                            <w:pPr>
                              <w:pStyle w:val="2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127.6pt;margin-top:135.05pt;height:56.7pt;width:340.2pt;z-index:251662336;mso-width-relative:page;mso-height-relative:page;" filled="f" stroked="f" coordsize="21600,21600" o:gfxdata="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P+Hk2QAAAAsBAAAPAAAAAAAA&#10;AAEAIAAAACIAAABkcnMvZG93bnJldi54bWxQSwECFAAUAAAACACHTuJAr6yWT0oCAABi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265"/>
                      </w:pPr>
                      <w:r>
                        <w:t>DB2101/T XXXX-2022</w:t>
                      </w:r>
                    </w:p>
                    <w:p>
                      <w:pPr>
                        <w:pStyle w:val="26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1102995</wp:posOffset>
                </wp:positionV>
                <wp:extent cx="6120765" cy="648335"/>
                <wp:effectExtent l="0" t="0" r="0" b="12065"/>
                <wp:wrapNone/>
                <wp:docPr id="4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48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7"/>
                              <w:rPr>
                                <w:b w:val="0"/>
                                <w:w w:val="1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</w:rPr>
                              <w:t>沈阳市地方标准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86.85pt;height:51.05pt;width:481.95pt;z-index:251661312;mso-width-relative:page;mso-height-relative:page;" filled="f" stroked="f" coordsize="21600,21600" o:gfxdata="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UfQ49cAAAAIAQAADwAAAAAAAAAB&#10;ACAAAAAiAAAAZHJzL2Rvd25yZXYueG1sUEsBAhQAFAAAAAgAh07iQCIfsG9KAgAAYgQAAA4AAAAA&#10;AAAAAQAgAAAAJ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337"/>
                        <w:rPr>
                          <w:b w:val="0"/>
                          <w:w w:val="100"/>
                        </w:rPr>
                      </w:pPr>
                      <w:r>
                        <w:rPr>
                          <w:rFonts w:hint="eastAsia"/>
                          <w:b w:val="0"/>
                        </w:rPr>
                        <w:t>沈阳市地方标准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346710</wp:posOffset>
                </wp:positionV>
                <wp:extent cx="3960495" cy="914400"/>
                <wp:effectExtent l="0" t="0" r="0" b="0"/>
                <wp:wrapNone/>
                <wp:docPr id="2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914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4"/>
                              <w:rPr>
                                <w:w w:val="100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799465" cy="405765"/>
                                  <wp:effectExtent l="0" t="0" r="635" b="0"/>
                                  <wp:docPr id="3" name="图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000" cy="406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44.65pt;margin-top:27.3pt;height:72pt;width:311.85pt;z-index:251660288;mso-width-relative:page;mso-height-relative:page;" filled="f" stroked="f" coordsize="21600,21600" o:gfxdata="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5/Bb1wAAAAoBAAAPAAAAAAAAAAEA&#10;IAAAACIAAABkcnMvZG93bnJldi54bWxQSwECFAAUAAAACACHTuJAcn4kyUkCAABiBAAADgAAAAAA&#10;AAABACAAAAAm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344"/>
                        <w:rPr>
                          <w:w w:val="100"/>
                        </w:rPr>
                      </w:pPr>
                      <w:r>
                        <w:drawing>
                          <wp:inline distT="0" distB="0" distL="0" distR="0">
                            <wp:extent cx="799465" cy="405765"/>
                            <wp:effectExtent l="0" t="0" r="635" b="0"/>
                            <wp:docPr id="3" name="图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000" cy="406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800225" cy="720090"/>
                <wp:effectExtent l="0" t="0" r="0" b="889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4"/>
                            </w:pPr>
                            <w:r>
                              <w:t>ICS 01.040.65</w:t>
                            </w:r>
                          </w:p>
                          <w:p>
                            <w:pPr>
                              <w:pStyle w:val="334"/>
                            </w:pPr>
                            <w:r>
                              <w:t>CCS B00</w:t>
                            </w:r>
                          </w:p>
                          <w:p>
                            <w:pPr>
                              <w:pStyle w:val="3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-3.85pt;height:56.7pt;width:141.75pt;z-index:251659264;mso-width-relative:page;mso-height-relative:page;" filled="f" stroked="f" coordsize="21600,21600" o:gfxdata="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pF4pXWAAAABwEAAA8AAAAAAAAAAQAgAAAA&#10;IgAAAGRycy9kb3ducmV2LnhtbFBLAQIUABQAAAAIAIdO4kDdCCDpRgIAAGIEAAAOAAAAAAAAAAEA&#10;IAAAACU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>
                      <w:pPr>
                        <w:pStyle w:val="334"/>
                      </w:pPr>
                      <w:r>
                        <w:t>ICS 01.040.65</w:t>
                      </w:r>
                    </w:p>
                    <w:p>
                      <w:pPr>
                        <w:pStyle w:val="334"/>
                      </w:pPr>
                      <w:r>
                        <w:t>CCS B00</w:t>
                      </w:r>
                    </w:p>
                    <w:p>
                      <w:pPr>
                        <w:pStyle w:val="33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Style w:val="258"/>
        <w:ind w:firstLine="420"/>
        <w:rPr>
          <w:highlight w:val="none"/>
        </w:rPr>
      </w:pPr>
    </w:p>
    <w:p>
      <w:pPr>
        <w:pStyle w:val="258"/>
        <w:ind w:firstLine="420"/>
        <w:rPr>
          <w:highlight w:val="none"/>
        </w:rPr>
      </w:pPr>
    </w:p>
    <w:p>
      <w:pPr>
        <w:pStyle w:val="258"/>
        <w:ind w:firstLine="420"/>
        <w:rPr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3" w:right="1134" w:bottom="1134" w:left="1417" w:header="283" w:footer="1134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pStyle w:val="286"/>
        <w:rPr>
          <w:highlight w:val="none"/>
        </w:rPr>
      </w:pPr>
      <w:bookmarkStart w:id="3" w:name="标准目次"/>
      <w:bookmarkEnd w:id="3"/>
      <w:r>
        <w:rPr>
          <w:rFonts w:hint="eastAsia"/>
          <w:highlight w:val="none"/>
        </w:rPr>
        <w:t>目    次</w:t>
      </w:r>
    </w:p>
    <w:p>
      <w:pPr>
        <w:pStyle w:val="19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</w:instrText>
      </w:r>
      <w:r>
        <w:rPr>
          <w:rFonts w:hint="eastAsia" w:hAnsi="宋体"/>
          <w:highlight w:val="none"/>
        </w:rPr>
        <w:instrText xml:space="preserve">TOC \o "1-7" \h \z</w:instrText>
      </w:r>
      <w:r>
        <w:rPr>
          <w:rFonts w:hAnsi="宋体"/>
          <w:highlight w:val="none"/>
        </w:rPr>
        <w:instrText xml:space="preserve"> </w:instrText>
      </w:r>
      <w:r>
        <w:rPr>
          <w:rFonts w:hAnsi="宋体"/>
          <w:highlight w:val="none"/>
        </w:rPr>
        <w:fldChar w:fldCharType="separate"/>
      </w: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_Toc15470 </w:instrText>
      </w:r>
      <w:r>
        <w:rPr>
          <w:rFonts w:hAnsi="宋体"/>
          <w:highlight w:val="none"/>
        </w:rPr>
        <w:fldChar w:fldCharType="separate"/>
      </w:r>
      <w:r>
        <w:rPr>
          <w:rFonts w:hint="eastAsia"/>
          <w:highlight w:val="none"/>
        </w:rPr>
        <w:t>前    言</w:t>
      </w:r>
      <w:r>
        <w:tab/>
      </w:r>
      <w:r>
        <w:fldChar w:fldCharType="begin"/>
      </w:r>
      <w:r>
        <w:instrText xml:space="preserve"> PAGEREF _Toc15470 \h </w:instrText>
      </w:r>
      <w:r>
        <w:fldChar w:fldCharType="separate"/>
      </w:r>
      <w:r>
        <w:t>III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_Toc32628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1 </w:t>
      </w:r>
      <w:r>
        <w:rPr>
          <w:rFonts w:hint="eastAsia"/>
          <w:highlight w:val="none"/>
        </w:rPr>
        <w:t>范围</w:t>
      </w:r>
      <w:r>
        <w:tab/>
      </w:r>
      <w:r>
        <w:fldChar w:fldCharType="begin"/>
      </w:r>
      <w:r>
        <w:instrText xml:space="preserve"> PAGEREF _Toc32628 \h </w:instrText>
      </w:r>
      <w:r>
        <w:fldChar w:fldCharType="separate"/>
      </w:r>
      <w:r>
        <w:t>1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_Toc17202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2 </w:t>
      </w:r>
      <w:r>
        <w:rPr>
          <w:rFonts w:hint="eastAsia"/>
          <w:highlight w:val="none"/>
        </w:rPr>
        <w:t>规范性引用文件</w:t>
      </w:r>
      <w:r>
        <w:tab/>
      </w:r>
      <w:r>
        <w:fldChar w:fldCharType="begin"/>
      </w:r>
      <w:r>
        <w:instrText xml:space="preserve"> PAGEREF _Toc17202 \h </w:instrText>
      </w:r>
      <w:r>
        <w:fldChar w:fldCharType="separate"/>
      </w:r>
      <w:r>
        <w:t>1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_Toc14520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3 </w:t>
      </w:r>
      <w:r>
        <w:rPr>
          <w:rFonts w:hint="eastAsia"/>
          <w:highlight w:val="none"/>
        </w:rPr>
        <w:t>术语</w:t>
      </w:r>
      <w:r>
        <w:rPr>
          <w:highlight w:val="none"/>
        </w:rPr>
        <w:t>和定义</w:t>
      </w:r>
      <w:r>
        <w:tab/>
      </w:r>
      <w:r>
        <w:fldChar w:fldCharType="begin"/>
      </w:r>
      <w:r>
        <w:instrText xml:space="preserve"> PAGEREF _Toc14520 \h </w:instrText>
      </w:r>
      <w:r>
        <w:fldChar w:fldCharType="separate"/>
      </w:r>
      <w:r>
        <w:t>1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_Toc8279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4 </w:t>
      </w:r>
      <w:r>
        <w:rPr>
          <w:rFonts w:hint="eastAsia"/>
          <w:highlight w:val="none"/>
        </w:rPr>
        <w:t>宣传发动目标</w:t>
      </w:r>
      <w:r>
        <w:tab/>
      </w:r>
      <w:r>
        <w:fldChar w:fldCharType="begin"/>
      </w:r>
      <w:r>
        <w:instrText xml:space="preserve"> PAGEREF _Toc8279 \h </w:instrText>
      </w:r>
      <w:r>
        <w:fldChar w:fldCharType="separate"/>
      </w:r>
      <w:r>
        <w:t>1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_Toc12695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4.1 </w:t>
      </w:r>
      <w:r>
        <w:rPr>
          <w:rFonts w:hint="eastAsia"/>
          <w:highlight w:val="none"/>
        </w:rPr>
        <w:t>总体目标</w:t>
      </w:r>
      <w:r>
        <w:tab/>
      </w:r>
      <w:r>
        <w:fldChar w:fldCharType="begin"/>
      </w:r>
      <w:r>
        <w:instrText xml:space="preserve"> PAGEREF _Toc12695 \h </w:instrText>
      </w:r>
      <w:r>
        <w:fldChar w:fldCharType="separate"/>
      </w:r>
      <w:r>
        <w:t>1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_Toc875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4.2 </w:t>
      </w:r>
      <w:r>
        <w:rPr>
          <w:rFonts w:hint="eastAsia"/>
          <w:highlight w:val="none"/>
        </w:rPr>
        <w:t>认知目标</w:t>
      </w:r>
      <w:r>
        <w:tab/>
      </w:r>
      <w:r>
        <w:fldChar w:fldCharType="begin"/>
      </w:r>
      <w:r>
        <w:instrText xml:space="preserve"> PAGEREF _Toc875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_Toc9059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4.3 </w:t>
      </w:r>
      <w:r>
        <w:rPr>
          <w:rFonts w:hint="eastAsia"/>
          <w:highlight w:val="none"/>
        </w:rPr>
        <w:t>技能目标</w:t>
      </w:r>
      <w:r>
        <w:tab/>
      </w:r>
      <w:r>
        <w:fldChar w:fldCharType="begin"/>
      </w:r>
      <w:r>
        <w:instrText xml:space="preserve"> PAGEREF _Toc9059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_Toc20622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4.4 </w:t>
      </w:r>
      <w:r>
        <w:rPr>
          <w:rFonts w:hint="eastAsia"/>
          <w:highlight w:val="none"/>
        </w:rPr>
        <w:t>行动目标</w:t>
      </w:r>
      <w:r>
        <w:tab/>
      </w:r>
      <w:r>
        <w:fldChar w:fldCharType="begin"/>
      </w:r>
      <w:r>
        <w:instrText xml:space="preserve"> PAGEREF _Toc20622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_Toc31112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4.5 </w:t>
      </w:r>
      <w:r>
        <w:rPr>
          <w:rFonts w:hint="eastAsia"/>
          <w:highlight w:val="none"/>
        </w:rPr>
        <w:t>情感目标</w:t>
      </w:r>
      <w:r>
        <w:tab/>
      </w:r>
      <w:r>
        <w:fldChar w:fldCharType="begin"/>
      </w:r>
      <w:r>
        <w:instrText xml:space="preserve"> PAGEREF _Toc31112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_Toc9757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5 </w:t>
      </w:r>
      <w:r>
        <w:rPr>
          <w:rFonts w:hint="eastAsia"/>
          <w:highlight w:val="none"/>
        </w:rPr>
        <w:t>宣传发动原则</w:t>
      </w:r>
      <w:r>
        <w:tab/>
      </w:r>
      <w:r>
        <w:fldChar w:fldCharType="begin"/>
      </w:r>
      <w:r>
        <w:instrText xml:space="preserve"> PAGEREF _Toc9757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_Toc16131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5.1 </w:t>
      </w:r>
      <w:r>
        <w:rPr>
          <w:rFonts w:hint="eastAsia"/>
          <w:highlight w:val="none"/>
        </w:rPr>
        <w:t>针对性原则</w:t>
      </w:r>
      <w:r>
        <w:tab/>
      </w:r>
      <w:r>
        <w:fldChar w:fldCharType="begin"/>
      </w:r>
      <w:r>
        <w:instrText xml:space="preserve"> PAGEREF _Toc16131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_Toc6354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5.2 </w:t>
      </w:r>
      <w:r>
        <w:rPr>
          <w:rFonts w:hint="eastAsia"/>
          <w:highlight w:val="none"/>
        </w:rPr>
        <w:t>有效性原则</w:t>
      </w:r>
      <w:r>
        <w:tab/>
      </w:r>
      <w:r>
        <w:fldChar w:fldCharType="begin"/>
      </w:r>
      <w:r>
        <w:instrText xml:space="preserve"> PAGEREF _Toc6354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_Toc23699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5.3 </w:t>
      </w:r>
      <w:r>
        <w:rPr>
          <w:rFonts w:hint="eastAsia"/>
          <w:highlight w:val="none"/>
        </w:rPr>
        <w:t>合理性原则</w:t>
      </w:r>
      <w:r>
        <w:tab/>
      </w:r>
      <w:r>
        <w:fldChar w:fldCharType="begin"/>
      </w:r>
      <w:r>
        <w:instrText xml:space="preserve"> PAGEREF _Toc23699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_Toc8623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5.4 </w:t>
      </w:r>
      <w:r>
        <w:rPr>
          <w:rFonts w:hint="eastAsia"/>
          <w:highlight w:val="none"/>
        </w:rPr>
        <w:t>规范性原则</w:t>
      </w:r>
      <w:r>
        <w:tab/>
      </w:r>
      <w:r>
        <w:fldChar w:fldCharType="begin"/>
      </w:r>
      <w:r>
        <w:instrText xml:space="preserve"> PAGEREF _Toc8623 \h </w:instrText>
      </w:r>
      <w:r>
        <w:fldChar w:fldCharType="separate"/>
      </w:r>
      <w:r>
        <w:t>2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_Toc21869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6 </w:t>
      </w:r>
      <w:r>
        <w:rPr>
          <w:rFonts w:hint="eastAsia"/>
          <w:highlight w:val="none"/>
        </w:rPr>
        <w:t>宣传发动主体和对象</w:t>
      </w:r>
      <w:r>
        <w:tab/>
      </w:r>
      <w:r>
        <w:fldChar w:fldCharType="begin"/>
      </w:r>
      <w:r>
        <w:instrText xml:space="preserve"> PAGEREF _Toc21869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_Toc21613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6.1 </w:t>
      </w:r>
      <w:r>
        <w:rPr>
          <w:rFonts w:hint="eastAsia"/>
          <w:highlight w:val="none"/>
        </w:rPr>
        <w:t>宣传发动主体</w:t>
      </w:r>
      <w:r>
        <w:tab/>
      </w:r>
      <w:r>
        <w:fldChar w:fldCharType="begin"/>
      </w:r>
      <w:r>
        <w:instrText xml:space="preserve"> PAGEREF _Toc21613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_Toc24177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6.2 </w:t>
      </w:r>
      <w:r>
        <w:rPr>
          <w:rFonts w:hint="eastAsia"/>
          <w:highlight w:val="none"/>
        </w:rPr>
        <w:t>宣传发动对象</w:t>
      </w:r>
      <w:r>
        <w:tab/>
      </w:r>
      <w:r>
        <w:fldChar w:fldCharType="begin"/>
      </w:r>
      <w:r>
        <w:instrText xml:space="preserve"> PAGEREF _Toc24177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6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_Toc27211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6.2.1 </w:t>
      </w:r>
      <w:r>
        <w:rPr>
          <w:rFonts w:hint="eastAsia"/>
          <w:highlight w:val="none"/>
        </w:rPr>
        <w:t>农民</w:t>
      </w:r>
      <w:r>
        <w:tab/>
      </w:r>
      <w:r>
        <w:fldChar w:fldCharType="begin"/>
      </w:r>
      <w:r>
        <w:instrText xml:space="preserve"> PAGEREF _Toc27211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6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_Toc19512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6.2.2 </w:t>
      </w:r>
      <w:r>
        <w:rPr>
          <w:rFonts w:hint="eastAsia"/>
          <w:highlight w:val="none"/>
        </w:rPr>
        <w:t>党政机关</w:t>
      </w:r>
      <w:r>
        <w:rPr>
          <w:rFonts w:hint="eastAsia"/>
          <w:highlight w:val="none"/>
          <w:lang w:eastAsia="zh-CN"/>
        </w:rPr>
        <w:t>、群团等组织</w:t>
      </w:r>
      <w:r>
        <w:tab/>
      </w:r>
      <w:r>
        <w:fldChar w:fldCharType="begin"/>
      </w:r>
      <w:r>
        <w:instrText xml:space="preserve"> PAGEREF _Toc19512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6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_Toc19569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6.2.3 </w:t>
      </w:r>
      <w:r>
        <w:rPr>
          <w:rFonts w:hint="eastAsia"/>
          <w:highlight w:val="none"/>
        </w:rPr>
        <w:t>企</w:t>
      </w:r>
      <w:r>
        <w:rPr>
          <w:rFonts w:hint="eastAsia"/>
          <w:highlight w:val="none"/>
          <w:lang w:eastAsia="zh-CN"/>
        </w:rPr>
        <w:t>事业单位</w:t>
      </w:r>
      <w:r>
        <w:tab/>
      </w:r>
      <w:r>
        <w:fldChar w:fldCharType="begin"/>
      </w:r>
      <w:r>
        <w:instrText xml:space="preserve"> PAGEREF _Toc19569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_Toc30327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7 </w:t>
      </w:r>
      <w:r>
        <w:rPr>
          <w:rFonts w:hint="eastAsia"/>
          <w:highlight w:val="none"/>
        </w:rPr>
        <w:t>宣传发动内容</w:t>
      </w:r>
      <w:r>
        <w:tab/>
      </w:r>
      <w:r>
        <w:fldChar w:fldCharType="begin"/>
      </w:r>
      <w:r>
        <w:instrText xml:space="preserve"> PAGEREF _Toc30327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_Toc25152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7.1 </w:t>
      </w:r>
      <w:r>
        <w:rPr>
          <w:rFonts w:hint="eastAsia"/>
          <w:highlight w:val="none"/>
          <w:lang w:val="en-US" w:eastAsia="zh-CN"/>
        </w:rPr>
        <w:t>宣传工作部署</w:t>
      </w:r>
      <w:r>
        <w:tab/>
      </w:r>
      <w:r>
        <w:fldChar w:fldCharType="begin"/>
      </w:r>
      <w:r>
        <w:instrText xml:space="preserve"> PAGEREF _Toc25152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_Toc25479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7.2 </w:t>
      </w:r>
      <w:r>
        <w:rPr>
          <w:rFonts w:hint="eastAsia"/>
          <w:highlight w:val="none"/>
          <w:lang w:val="en-US" w:eastAsia="zh-CN"/>
        </w:rPr>
        <w:t>宣传重要意义</w:t>
      </w:r>
      <w:r>
        <w:tab/>
      </w:r>
      <w:r>
        <w:fldChar w:fldCharType="begin"/>
      </w:r>
      <w:r>
        <w:instrText xml:space="preserve"> PAGEREF _Toc25479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_Toc19266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7.3 </w:t>
      </w:r>
      <w:r>
        <w:rPr>
          <w:rFonts w:hint="eastAsia"/>
          <w:highlight w:val="none"/>
          <w:lang w:val="en-US" w:eastAsia="zh-CN"/>
        </w:rPr>
        <w:t>宣传政策法规</w:t>
      </w:r>
      <w:r>
        <w:tab/>
      </w:r>
      <w:r>
        <w:fldChar w:fldCharType="begin"/>
      </w:r>
      <w:r>
        <w:instrText xml:space="preserve"> PAGEREF _Toc19266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_Toc25870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7.4 </w:t>
      </w:r>
      <w:r>
        <w:rPr>
          <w:rFonts w:hint="eastAsia"/>
          <w:highlight w:val="none"/>
          <w:lang w:val="en-US" w:eastAsia="zh-CN"/>
        </w:rPr>
        <w:t>宣传工作模式</w:t>
      </w:r>
      <w:r>
        <w:tab/>
      </w:r>
      <w:r>
        <w:fldChar w:fldCharType="begin"/>
      </w:r>
      <w:r>
        <w:instrText xml:space="preserve"> PAGEREF _Toc25870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_Toc10660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7.5 </w:t>
      </w:r>
      <w:r>
        <w:rPr>
          <w:rFonts w:hint="eastAsia"/>
          <w:highlight w:val="none"/>
          <w:lang w:val="en-US" w:eastAsia="zh-CN"/>
        </w:rPr>
        <w:t>宣传操作使用</w:t>
      </w:r>
      <w:r>
        <w:tab/>
      </w:r>
      <w:r>
        <w:fldChar w:fldCharType="begin"/>
      </w:r>
      <w:r>
        <w:instrText xml:space="preserve"> PAGEREF _Toc10660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_Toc22307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7.6 </w:t>
      </w:r>
      <w:r>
        <w:rPr>
          <w:rFonts w:hint="eastAsia"/>
          <w:highlight w:val="none"/>
          <w:lang w:val="en-US" w:eastAsia="zh-CN"/>
        </w:rPr>
        <w:t>宣传工作成效</w:t>
      </w:r>
      <w:r>
        <w:tab/>
      </w:r>
      <w:r>
        <w:fldChar w:fldCharType="begin"/>
      </w:r>
      <w:r>
        <w:instrText xml:space="preserve"> PAGEREF _Toc22307 \h </w:instrText>
      </w:r>
      <w:r>
        <w:fldChar w:fldCharType="separate"/>
      </w:r>
      <w:r>
        <w:t>3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_Toc2388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8 </w:t>
      </w:r>
      <w:r>
        <w:rPr>
          <w:rFonts w:hint="eastAsia"/>
          <w:highlight w:val="none"/>
        </w:rPr>
        <w:t>宣传发动</w:t>
      </w:r>
      <w:r>
        <w:rPr>
          <w:rFonts w:hint="eastAsia"/>
          <w:highlight w:val="none"/>
          <w:lang w:val="en-US" w:eastAsia="zh-CN"/>
        </w:rPr>
        <w:t>载体、</w:t>
      </w:r>
      <w:r>
        <w:rPr>
          <w:rFonts w:hint="eastAsia"/>
          <w:highlight w:val="none"/>
        </w:rPr>
        <w:t>方式</w:t>
      </w:r>
      <w:r>
        <w:tab/>
      </w:r>
      <w:r>
        <w:fldChar w:fldCharType="begin"/>
      </w:r>
      <w:r>
        <w:instrText xml:space="preserve"> PAGEREF _Toc2388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_Toc32099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8.1 </w:t>
      </w:r>
      <w:r>
        <w:rPr>
          <w:rFonts w:hint="eastAsia"/>
          <w:highlight w:val="none"/>
          <w:lang w:val="en-US" w:eastAsia="zh-CN"/>
        </w:rPr>
        <w:t>市、区县（市）宣传发动载体、方式</w:t>
      </w:r>
      <w:r>
        <w:tab/>
      </w:r>
      <w:r>
        <w:fldChar w:fldCharType="begin"/>
      </w:r>
      <w:r>
        <w:instrText xml:space="preserve"> PAGEREF _Toc32099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_Toc4413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8.2 </w:t>
      </w:r>
      <w:r>
        <w:rPr>
          <w:rFonts w:hint="eastAsia"/>
          <w:highlight w:val="none"/>
          <w:lang w:val="en-US" w:eastAsia="zh-CN"/>
        </w:rPr>
        <w:t>乡镇（街道）宣传发动载体、方式</w:t>
      </w:r>
      <w:r>
        <w:tab/>
      </w:r>
      <w:r>
        <w:fldChar w:fldCharType="begin"/>
      </w:r>
      <w:r>
        <w:instrText xml:space="preserve"> PAGEREF _Toc4413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_Toc5581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8.3 </w:t>
      </w:r>
      <w:r>
        <w:rPr>
          <w:rFonts w:hint="eastAsia"/>
          <w:highlight w:val="none"/>
          <w:lang w:val="en-US" w:eastAsia="zh-CN"/>
        </w:rPr>
        <w:t>群团组织宣传发动载体、方式</w:t>
      </w:r>
      <w:r>
        <w:tab/>
      </w:r>
      <w:r>
        <w:fldChar w:fldCharType="begin"/>
      </w:r>
      <w:r>
        <w:instrText xml:space="preserve"> PAGEREF _Toc5581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_Toc22326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val="en-US" w:eastAsia="zh-CN"/>
        </w:rPr>
        <w:t xml:space="preserve">8.4 </w:t>
      </w:r>
      <w:r>
        <w:rPr>
          <w:rFonts w:hint="eastAsia"/>
          <w:highlight w:val="none"/>
          <w:lang w:val="en-US" w:eastAsia="zh-CN"/>
        </w:rPr>
        <w:t>村（社区）宣传发动载体、方式</w:t>
      </w:r>
      <w:r>
        <w:tab/>
      </w:r>
      <w:r>
        <w:fldChar w:fldCharType="begin"/>
      </w:r>
      <w:r>
        <w:instrText xml:space="preserve"> PAGEREF _Toc22326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_Toc14176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9 </w:t>
      </w:r>
      <w:r>
        <w:rPr>
          <w:rFonts w:hint="eastAsia"/>
          <w:highlight w:val="none"/>
          <w:lang w:val="en-US" w:eastAsia="zh-CN"/>
        </w:rPr>
        <w:t>宣传发动实施流程</w:t>
      </w:r>
      <w:r>
        <w:tab/>
      </w:r>
      <w:r>
        <w:fldChar w:fldCharType="begin"/>
      </w:r>
      <w:r>
        <w:instrText xml:space="preserve"> PAGEREF _Toc14176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_Toc13474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9.1 </w:t>
      </w:r>
      <w:r>
        <w:rPr>
          <w:rFonts w:hint="eastAsia"/>
          <w:highlight w:val="none"/>
        </w:rPr>
        <w:t>制定方案</w:t>
      </w:r>
      <w:r>
        <w:tab/>
      </w:r>
      <w:r>
        <w:fldChar w:fldCharType="begin"/>
      </w:r>
      <w:r>
        <w:instrText xml:space="preserve"> PAGEREF _Toc13474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_Toc722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9.2 </w:t>
      </w:r>
      <w:r>
        <w:rPr>
          <w:rFonts w:hint="eastAsia"/>
          <w:highlight w:val="none"/>
        </w:rPr>
        <w:t>组织实施</w:t>
      </w:r>
      <w:r>
        <w:tab/>
      </w:r>
      <w:r>
        <w:fldChar w:fldCharType="begin"/>
      </w:r>
      <w:r>
        <w:instrText xml:space="preserve"> PAGEREF _Toc722 \h </w:instrText>
      </w:r>
      <w:r>
        <w:fldChar w:fldCharType="separate"/>
      </w:r>
      <w:r>
        <w:t>4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_Toc11499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9.3 </w:t>
      </w:r>
      <w:r>
        <w:rPr>
          <w:rFonts w:hint="eastAsia"/>
          <w:highlight w:val="none"/>
          <w:lang w:val="en-US" w:eastAsia="zh-CN"/>
        </w:rPr>
        <w:t>督查考评</w:t>
      </w:r>
      <w:r>
        <w:tab/>
      </w:r>
      <w:r>
        <w:fldChar w:fldCharType="begin"/>
      </w:r>
      <w:r>
        <w:instrText xml:space="preserve"> PAGEREF _Toc11499 \h </w:instrText>
      </w:r>
      <w:r>
        <w:fldChar w:fldCharType="separate"/>
      </w:r>
      <w:r>
        <w:t>5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_Toc5596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9.4 </w:t>
      </w:r>
      <w:r>
        <w:rPr>
          <w:rFonts w:hint="eastAsia"/>
          <w:highlight w:val="none"/>
          <w:lang w:val="en-US" w:eastAsia="zh-CN"/>
        </w:rPr>
        <w:t>改进提升</w:t>
      </w:r>
      <w:r>
        <w:tab/>
      </w:r>
      <w:r>
        <w:fldChar w:fldCharType="begin"/>
      </w:r>
      <w:r>
        <w:instrText xml:space="preserve"> PAGEREF _Toc5596 \h </w:instrText>
      </w:r>
      <w:r>
        <w:fldChar w:fldCharType="separate"/>
      </w:r>
      <w:r>
        <w:t>5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8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_Toc13150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10 </w:t>
      </w:r>
      <w:r>
        <w:rPr>
          <w:rFonts w:hint="eastAsia"/>
          <w:highlight w:val="none"/>
        </w:rPr>
        <w:t>宣传发动组织保障</w:t>
      </w:r>
      <w:r>
        <w:tab/>
      </w:r>
      <w:r>
        <w:fldChar w:fldCharType="begin"/>
      </w:r>
      <w:r>
        <w:instrText xml:space="preserve"> PAGEREF _Toc13150 \h </w:instrText>
      </w:r>
      <w:r>
        <w:fldChar w:fldCharType="separate"/>
      </w:r>
      <w:r>
        <w:t>5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_Toc3337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10.1 </w:t>
      </w:r>
      <w:r>
        <w:rPr>
          <w:rFonts w:hint="eastAsia"/>
          <w:highlight w:val="none"/>
        </w:rPr>
        <w:t>强化组织领导</w:t>
      </w:r>
      <w:r>
        <w:tab/>
      </w:r>
      <w:r>
        <w:fldChar w:fldCharType="begin"/>
      </w:r>
      <w:r>
        <w:instrText xml:space="preserve"> PAGEREF _Toc3337 \h </w:instrText>
      </w:r>
      <w:r>
        <w:fldChar w:fldCharType="separate"/>
      </w:r>
      <w:r>
        <w:t>5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_Toc30692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  <w:lang w:eastAsia="zh-CN"/>
        </w:rPr>
        <w:t xml:space="preserve">10.2 </w:t>
      </w:r>
      <w:r>
        <w:rPr>
          <w:rFonts w:hint="eastAsia"/>
          <w:highlight w:val="none"/>
          <w:lang w:eastAsia="zh-CN"/>
        </w:rPr>
        <w:t>统筹资金安排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5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_Toc25708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10.3 </w:t>
      </w:r>
      <w:r>
        <w:rPr>
          <w:rFonts w:hint="eastAsia"/>
          <w:highlight w:val="none"/>
        </w:rPr>
        <w:t>培养专业队伍</w:t>
      </w:r>
      <w:r>
        <w:tab/>
      </w:r>
      <w:r>
        <w:fldChar w:fldCharType="begin"/>
      </w:r>
      <w:r>
        <w:instrText xml:space="preserve"> PAGEREF _Toc25708 \h </w:instrText>
      </w:r>
      <w:r>
        <w:fldChar w:fldCharType="separate"/>
      </w:r>
      <w:r>
        <w:t>6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_Toc6524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10.4 </w:t>
      </w:r>
      <w:r>
        <w:rPr>
          <w:rFonts w:hint="eastAsia"/>
          <w:highlight w:val="none"/>
        </w:rPr>
        <w:t>加强舆情管理</w:t>
      </w:r>
      <w:r>
        <w:tab/>
      </w:r>
      <w:r>
        <w:fldChar w:fldCharType="begin"/>
      </w:r>
      <w:r>
        <w:instrText xml:space="preserve"> PAGEREF _Toc6524 \h </w:instrText>
      </w:r>
      <w:r>
        <w:fldChar w:fldCharType="separate"/>
      </w:r>
      <w:r>
        <w:t>6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17"/>
        <w:tabs>
          <w:tab w:val="right" w:leader="dot" w:pos="9356"/>
        </w:tabs>
      </w:pPr>
      <w:r>
        <w:rPr>
          <w:rFonts w:hAnsi="宋体"/>
          <w:highlight w:val="none"/>
        </w:rPr>
        <w:fldChar w:fldCharType="begin"/>
      </w:r>
      <w:r>
        <w:rPr>
          <w:rFonts w:hAnsi="宋体"/>
          <w:highlight w:val="none"/>
        </w:rPr>
        <w:instrText xml:space="preserve"> HYPERLINK \l _Toc17537 </w:instrText>
      </w:r>
      <w:r>
        <w:rPr>
          <w:rFonts w:hAnsi="宋体"/>
          <w:highlight w:val="none"/>
        </w:rPr>
        <w:fldChar w:fldCharType="separate"/>
      </w:r>
      <w:r>
        <w:rPr>
          <w:rFonts w:hint="eastAsia" w:ascii="黑体" w:hAnsi="Times New Roman" w:eastAsia="黑体" w:cs="Times New Roman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Cs w:val="21"/>
          <w:vertAlign w:val="baseline"/>
        </w:rPr>
        <w:t xml:space="preserve">10.5 </w:t>
      </w:r>
      <w:r>
        <w:rPr>
          <w:rFonts w:hint="eastAsia"/>
          <w:highlight w:val="none"/>
        </w:rPr>
        <w:t>建立应急机制</w:t>
      </w:r>
      <w:r>
        <w:tab/>
      </w:r>
      <w:r>
        <w:fldChar w:fldCharType="begin"/>
      </w:r>
      <w:r>
        <w:instrText xml:space="preserve"> PAGEREF _Toc17537 \h </w:instrText>
      </w:r>
      <w:r>
        <w:fldChar w:fldCharType="separate"/>
      </w:r>
      <w:r>
        <w:t>6</w:t>
      </w:r>
      <w:r>
        <w:fldChar w:fldCharType="end"/>
      </w:r>
      <w:r>
        <w:rPr>
          <w:rFonts w:hAnsi="宋体"/>
          <w:highlight w:val="none"/>
        </w:rPr>
        <w:fldChar w:fldCharType="end"/>
      </w:r>
    </w:p>
    <w:p>
      <w:pPr>
        <w:pStyle w:val="258"/>
        <w:ind w:firstLine="420"/>
        <w:rPr>
          <w:rFonts w:hAnsi="宋体"/>
          <w:highlight w:val="none"/>
        </w:rPr>
      </w:pPr>
      <w:r>
        <w:rPr>
          <w:rFonts w:hAnsi="宋体"/>
          <w:highlight w:val="none"/>
        </w:rPr>
        <w:fldChar w:fldCharType="end"/>
      </w:r>
    </w:p>
    <w:p>
      <w:pPr>
        <w:pStyle w:val="258"/>
        <w:ind w:firstLine="420"/>
        <w:rPr>
          <w:highlight w:val="none"/>
        </w:rPr>
      </w:pPr>
    </w:p>
    <w:p>
      <w:pPr>
        <w:pStyle w:val="258"/>
        <w:ind w:firstLine="420"/>
        <w:rPr>
          <w:highlight w:val="none"/>
        </w:rPr>
      </w:pPr>
    </w:p>
    <w:p>
      <w:pPr>
        <w:pStyle w:val="258"/>
        <w:ind w:firstLine="420"/>
        <w:rPr>
          <w:highlight w:val="none"/>
        </w:rPr>
      </w:pPr>
    </w:p>
    <w:p>
      <w:pPr>
        <w:pStyle w:val="258"/>
        <w:ind w:firstLine="40"/>
        <w:rPr>
          <w:sz w:val="2"/>
          <w:highlight w:val="none"/>
        </w:rPr>
        <w:sectPr>
          <w:pgSz w:w="11907" w:h="16839"/>
          <w:pgMar w:top="1417" w:right="1134" w:bottom="1134" w:left="1417" w:header="1417" w:footer="1134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56"/>
        <w:rPr>
          <w:highlight w:val="none"/>
        </w:rPr>
      </w:pPr>
      <w:bookmarkStart w:id="4" w:name="标准前言"/>
      <w:bookmarkEnd w:id="4"/>
      <w:bookmarkStart w:id="5" w:name="_Toc92292225"/>
      <w:bookmarkStart w:id="6" w:name="_Toc15470"/>
      <w:r>
        <w:rPr>
          <w:rFonts w:hint="eastAsia"/>
          <w:highlight w:val="none"/>
        </w:rPr>
        <w:t>前    言</w:t>
      </w:r>
      <w:bookmarkEnd w:id="1"/>
      <w:bookmarkEnd w:id="2"/>
      <w:bookmarkEnd w:id="5"/>
      <w:bookmarkEnd w:id="6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 xml:space="preserve">本文件按照GB/T 1.1—2020《标准化工作导则第1部分：标准化文件的结构和起草规则》的规定起草。 </w:t>
      </w:r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 xml:space="preserve">本文件由沈阳市农业农村局提出、归口并解释。 </w:t>
      </w:r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本文件起草单位：沈阳市农业农村局、上海元方</w:t>
      </w:r>
      <w:r>
        <w:rPr>
          <w:rFonts w:hint="eastAsia"/>
          <w:highlight w:val="none"/>
          <w:lang w:val="en-US" w:eastAsia="zh-CN"/>
        </w:rPr>
        <w:t>智库公共管理咨询</w:t>
      </w:r>
      <w:r>
        <w:rPr>
          <w:rFonts w:hint="eastAsia"/>
          <w:highlight w:val="none"/>
        </w:rPr>
        <w:t xml:space="preserve">有限公司。 </w:t>
      </w:r>
    </w:p>
    <w:p>
      <w:pPr>
        <w:pStyle w:val="258"/>
        <w:ind w:firstLine="420"/>
        <w:rPr>
          <w:rFonts w:hint="eastAsia"/>
          <w:highlight w:val="none"/>
        </w:rPr>
      </w:pPr>
      <w:r>
        <w:rPr>
          <w:rFonts w:hint="eastAsia"/>
          <w:highlight w:val="none"/>
        </w:rPr>
        <w:t>本文件主要起草人：</w:t>
      </w:r>
      <w:r>
        <w:rPr>
          <w:rFonts w:hint="eastAsia"/>
          <w:highlight w:val="none"/>
          <w:lang w:val="en-US" w:eastAsia="zh-CN"/>
        </w:rPr>
        <w:t>郑滨、</w:t>
      </w:r>
      <w:r>
        <w:rPr>
          <w:rFonts w:hint="eastAsia"/>
          <w:highlight w:val="none"/>
        </w:rPr>
        <w:t>王政宇、王志丰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张维诚、肖月、沈朋、田月、</w:t>
      </w:r>
      <w:r>
        <w:rPr>
          <w:rFonts w:hint="eastAsia"/>
          <w:highlight w:val="none"/>
          <w:lang w:val="en-US" w:eastAsia="zh-CN"/>
        </w:rPr>
        <w:t>张伟、梁锋、</w:t>
      </w:r>
      <w:r>
        <w:rPr>
          <w:rFonts w:hint="eastAsia"/>
          <w:highlight w:val="none"/>
        </w:rPr>
        <w:t>张榆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刘常宏、程军、姚敏强、常宝营、王冲、李树理、张喜丰、张永刚</w:t>
      </w:r>
      <w:r>
        <w:rPr>
          <w:rFonts w:hint="eastAsia"/>
          <w:highlight w:val="none"/>
        </w:rPr>
        <w:t xml:space="preserve">。 </w:t>
      </w:r>
    </w:p>
    <w:p>
      <w:pPr>
        <w:pStyle w:val="258"/>
        <w:ind w:firstLine="420"/>
        <w:rPr>
          <w:rFonts w:hint="eastAsia" w:eastAsia="宋体"/>
          <w:highlight w:val="none"/>
          <w:lang w:eastAsia="zh-CN"/>
        </w:rPr>
        <w:sectPr>
          <w:pgSz w:w="11907" w:h="16839"/>
          <w:pgMar w:top="1417" w:right="1134" w:bottom="1134" w:left="1417" w:header="1417" w:footer="1134" w:gutter="0"/>
          <w:pgNumType w:fmt="upperRoman"/>
          <w:cols w:space="425" w:num="1"/>
          <w:docGrid w:type="lines" w:linePitch="312" w:charSpace="0"/>
        </w:sectPr>
      </w:pPr>
      <w:r>
        <w:rPr>
          <w:rFonts w:hint="eastAsia"/>
          <w:highlight w:val="none"/>
        </w:rPr>
        <w:t>本文件首次发布</w:t>
      </w:r>
      <w:r>
        <w:rPr>
          <w:rFonts w:hint="eastAsia"/>
          <w:highlight w:val="none"/>
          <w:lang w:eastAsia="zh-CN"/>
        </w:rPr>
        <w:t>。</w:t>
      </w:r>
    </w:p>
    <w:p>
      <w:pPr>
        <w:pStyle w:val="316"/>
        <w:rPr>
          <w:highlight w:val="none"/>
        </w:rPr>
      </w:pPr>
      <w:bookmarkStart w:id="7" w:name="标准内容"/>
      <w:bookmarkEnd w:id="7"/>
      <w:r>
        <w:rPr>
          <w:rFonts w:hint="eastAsia"/>
          <w:highlight w:val="none"/>
        </w:rPr>
        <w:t xml:space="preserve">农村厕所革命宣传发动工作指南 </w:t>
      </w:r>
    </w:p>
    <w:p>
      <w:pPr>
        <w:pStyle w:val="259"/>
        <w:numPr>
          <w:ilvl w:val="0"/>
          <w:numId w:val="11"/>
        </w:numPr>
        <w:rPr>
          <w:highlight w:val="none"/>
        </w:rPr>
      </w:pPr>
      <w:bookmarkStart w:id="8" w:name="_Toc32628"/>
      <w:bookmarkStart w:id="9" w:name="_Toc92290502"/>
      <w:bookmarkStart w:id="10" w:name="_Toc92291534"/>
      <w:bookmarkStart w:id="11" w:name="_Toc92292226"/>
      <w:r>
        <w:rPr>
          <w:rFonts w:hint="eastAsia"/>
          <w:highlight w:val="none"/>
        </w:rPr>
        <w:t>范围</w:t>
      </w:r>
      <w:bookmarkEnd w:id="8"/>
      <w:bookmarkEnd w:id="9"/>
      <w:bookmarkEnd w:id="10"/>
      <w:bookmarkEnd w:id="11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本文件规范了农村厕所革命的宣传发动目标、原则、主体、对象、内容、</w:t>
      </w:r>
      <w:r>
        <w:rPr>
          <w:rFonts w:hint="eastAsia"/>
          <w:highlight w:val="none"/>
          <w:lang w:val="en-US" w:eastAsia="zh-CN"/>
        </w:rPr>
        <w:t>载体、</w:t>
      </w:r>
      <w:r>
        <w:rPr>
          <w:rFonts w:hint="eastAsia"/>
          <w:highlight w:val="none"/>
        </w:rPr>
        <w:t>方式、</w:t>
      </w:r>
      <w:r>
        <w:rPr>
          <w:rFonts w:hint="eastAsia"/>
          <w:highlight w:val="none"/>
          <w:lang w:val="en-US" w:eastAsia="zh-CN"/>
        </w:rPr>
        <w:t>流程、</w:t>
      </w:r>
      <w:r>
        <w:rPr>
          <w:rFonts w:hint="eastAsia"/>
          <w:highlight w:val="none"/>
        </w:rPr>
        <w:t>组织保障等内容。</w:t>
      </w:r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本文件适用于沈阳市农村厕所革命的宣传发动工作。</w:t>
      </w:r>
    </w:p>
    <w:p>
      <w:pPr>
        <w:pStyle w:val="259"/>
        <w:numPr>
          <w:ilvl w:val="0"/>
          <w:numId w:val="11"/>
        </w:numPr>
        <w:rPr>
          <w:highlight w:val="none"/>
        </w:rPr>
      </w:pPr>
      <w:bookmarkStart w:id="12" w:name="_Toc14520"/>
      <w:bookmarkStart w:id="13" w:name="_Toc92292228"/>
      <w:bookmarkStart w:id="14" w:name="_Toc17202"/>
      <w:bookmarkStart w:id="15" w:name="_Toc92290504"/>
      <w:bookmarkStart w:id="16" w:name="_Toc92291536"/>
      <w:bookmarkStart w:id="17" w:name="_Toc92290503"/>
      <w:bookmarkStart w:id="18" w:name="_Toc92291535"/>
      <w:bookmarkStart w:id="19" w:name="_Toc92292227"/>
      <w:r>
        <w:rPr>
          <w:rFonts w:hint="eastAsia"/>
          <w:highlight w:val="none"/>
        </w:rPr>
        <w:t>规范性引用文件</w:t>
      </w:r>
      <w:bookmarkEnd w:id="12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下列文件中的</w:t>
      </w:r>
      <w:r>
        <w:rPr>
          <w:highlight w:val="none"/>
        </w:rPr>
        <w:t>内容通过文中</w:t>
      </w:r>
      <w:r>
        <w:rPr>
          <w:rFonts w:hint="eastAsia"/>
          <w:highlight w:val="none"/>
        </w:rPr>
        <w:t>的</w:t>
      </w:r>
      <w:r>
        <w:rPr>
          <w:highlight w:val="none"/>
        </w:rPr>
        <w:t>规范性引用而构成本文件必不可少的条款。其中</w:t>
      </w:r>
      <w:r>
        <w:rPr>
          <w:rFonts w:hint="eastAsia"/>
          <w:highlight w:val="none"/>
        </w:rPr>
        <w:t>，</w:t>
      </w:r>
      <w:r>
        <w:rPr>
          <w:highlight w:val="none"/>
        </w:rPr>
        <w:t>注日期的引用文件，</w:t>
      </w:r>
      <w:r>
        <w:rPr>
          <w:rFonts w:hint="eastAsia"/>
          <w:highlight w:val="none"/>
        </w:rPr>
        <w:t>仅</w:t>
      </w:r>
      <w:r>
        <w:rPr>
          <w:highlight w:val="none"/>
        </w:rPr>
        <w:t>该日期对应的版本</w:t>
      </w:r>
      <w:r>
        <w:rPr>
          <w:rFonts w:hint="eastAsia"/>
          <w:highlight w:val="none"/>
        </w:rPr>
        <w:t>适用</w:t>
      </w:r>
      <w:r>
        <w:rPr>
          <w:highlight w:val="none"/>
        </w:rPr>
        <w:t>于本文件；不注日期的引用文件，其最新版本（</w:t>
      </w:r>
      <w:r>
        <w:rPr>
          <w:rFonts w:hint="eastAsia"/>
          <w:highlight w:val="none"/>
        </w:rPr>
        <w:t>包括</w:t>
      </w:r>
      <w:r>
        <w:rPr>
          <w:highlight w:val="none"/>
        </w:rPr>
        <w:t>所有的修改单）</w:t>
      </w:r>
      <w:r>
        <w:rPr>
          <w:rFonts w:hint="eastAsia"/>
          <w:highlight w:val="none"/>
        </w:rPr>
        <w:t>适用</w:t>
      </w:r>
      <w:r>
        <w:rPr>
          <w:highlight w:val="none"/>
        </w:rPr>
        <w:t>于本文件</w:t>
      </w:r>
      <w:r>
        <w:rPr>
          <w:rFonts w:hint="eastAsia"/>
          <w:highlight w:val="none"/>
        </w:rPr>
        <w:t>。</w:t>
      </w:r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 xml:space="preserve">GB 19379 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农村户厕卫生规范</w:t>
      </w:r>
    </w:p>
    <w:p>
      <w:pPr>
        <w:pStyle w:val="258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GB/T 40088 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村务公开管理规范</w:t>
      </w:r>
    </w:p>
    <w:p>
      <w:pPr>
        <w:pStyle w:val="258"/>
        <w:ind w:firstLine="42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XX农村厕所革命组织推动工作指南</w:t>
      </w:r>
    </w:p>
    <w:p>
      <w:pPr>
        <w:pStyle w:val="259"/>
        <w:numPr>
          <w:ilvl w:val="0"/>
          <w:numId w:val="11"/>
        </w:numPr>
        <w:rPr>
          <w:highlight w:val="none"/>
        </w:rPr>
      </w:pPr>
      <w:r>
        <w:rPr>
          <w:rFonts w:hint="eastAsia"/>
          <w:highlight w:val="none"/>
        </w:rPr>
        <w:t>术语</w:t>
      </w:r>
      <w:r>
        <w:rPr>
          <w:highlight w:val="none"/>
        </w:rPr>
        <w:t>和定义</w:t>
      </w:r>
      <w:bookmarkEnd w:id="13"/>
      <w:bookmarkEnd w:id="14"/>
      <w:bookmarkEnd w:id="15"/>
      <w:bookmarkEnd w:id="16"/>
      <w:bookmarkStart w:id="234" w:name="_GoBack"/>
      <w:bookmarkEnd w:id="234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下列术语和定义适用于本文件。</w:t>
      </w:r>
    </w:p>
    <w:p>
      <w:pPr>
        <w:pStyle w:val="324"/>
        <w:rPr>
          <w:highlight w:val="none"/>
        </w:rPr>
      </w:pPr>
      <w:r>
        <w:rPr>
          <w:rFonts w:ascii="宋体" w:hAnsi="宋体" w:cs="宋体"/>
          <w:highlight w:val="none"/>
        </w:rPr>
        <w:br w:type="textWrapping"/>
      </w:r>
      <w:r>
        <w:rPr>
          <w:rFonts w:ascii="宋体" w:hAnsi="宋体" w:cs="宋体"/>
          <w:highlight w:val="none"/>
        </w:rPr>
        <w:t xml:space="preserve">    </w:t>
      </w:r>
      <w:r>
        <w:rPr>
          <w:rFonts w:hint="eastAsia"/>
          <w:lang w:val="en-US" w:eastAsia="zh-CN"/>
        </w:rPr>
        <w:t>农村厕所革命  rural toilet revolution</w:t>
      </w:r>
    </w:p>
    <w:p>
      <w:pPr>
        <w:pStyle w:val="258"/>
        <w:ind w:firstLine="420"/>
        <w:rPr>
          <w:rFonts w:hint="eastAsia"/>
          <w:highlight w:val="none"/>
        </w:rPr>
      </w:pPr>
      <w:r>
        <w:rPr>
          <w:rFonts w:hint="eastAsia"/>
          <w:highlight w:val="none"/>
        </w:rPr>
        <w:t>按照国家和地方标准建设和改造农村户厕，实现卫生如厕、粪污无害化处理和资源化利用，推进农村人居环境整治提升。</w:t>
      </w:r>
    </w:p>
    <w:p>
      <w:pPr>
        <w:pStyle w:val="258"/>
        <w:ind w:firstLine="42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农村公共厕所建设与管理参照GB∕T 38353-2019 农村公共厕所建设与管理规范。</w:t>
      </w:r>
    </w:p>
    <w:p>
      <w:pPr>
        <w:pStyle w:val="324"/>
        <w:rPr>
          <w:highlight w:val="none"/>
        </w:rPr>
      </w:pPr>
      <w:r>
        <w:rPr>
          <w:highlight w:val="none"/>
        </w:rPr>
        <w:br w:type="textWrapping"/>
      </w:r>
      <w:r>
        <w:rPr>
          <w:highlight w:val="none"/>
        </w:rPr>
        <w:t xml:space="preserve">    宣传发动  propaganda launch</w:t>
      </w:r>
    </w:p>
    <w:p>
      <w:pPr>
        <w:pStyle w:val="258"/>
        <w:ind w:firstLine="420"/>
        <w:rPr>
          <w:rFonts w:hint="eastAsia"/>
          <w:highlight w:val="none"/>
        </w:rPr>
      </w:pPr>
      <w:r>
        <w:rPr>
          <w:rFonts w:hint="eastAsia"/>
          <w:highlight w:val="none"/>
        </w:rPr>
        <w:t>充分运用融媒体资源，</w:t>
      </w:r>
      <w:r>
        <w:rPr>
          <w:rFonts w:hint="eastAsia"/>
          <w:highlight w:val="none"/>
          <w:lang w:val="en-US" w:eastAsia="zh-CN"/>
        </w:rPr>
        <w:t>采用农民喜闻乐见的方式，</w:t>
      </w:r>
      <w:r>
        <w:rPr>
          <w:rFonts w:hint="eastAsia"/>
          <w:highlight w:val="none"/>
        </w:rPr>
        <w:t>对农村</w:t>
      </w:r>
      <w:r>
        <w:rPr>
          <w:rFonts w:hint="eastAsia"/>
          <w:highlight w:val="none"/>
          <w:lang w:val="en-US" w:eastAsia="zh-CN"/>
        </w:rPr>
        <w:t>厕所革命的政策法规、</w:t>
      </w:r>
      <w:r>
        <w:rPr>
          <w:rFonts w:hint="eastAsia"/>
          <w:highlight w:val="none"/>
        </w:rPr>
        <w:t>设计规划、建设改造、运行维护等进行宣传报道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培训指导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引导</w:t>
      </w:r>
      <w:r>
        <w:rPr>
          <w:rFonts w:hint="eastAsia"/>
          <w:highlight w:val="none"/>
          <w:lang w:eastAsia="zh-CN"/>
        </w:rPr>
        <w:t>农民</w:t>
      </w:r>
      <w:r>
        <w:rPr>
          <w:rFonts w:hint="eastAsia"/>
          <w:highlight w:val="none"/>
        </w:rPr>
        <w:t>积极改厕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卫生如厕、规范运维</w:t>
      </w:r>
      <w:r>
        <w:rPr>
          <w:rFonts w:hint="eastAsia"/>
          <w:highlight w:val="none"/>
        </w:rPr>
        <w:t>。</w:t>
      </w:r>
    </w:p>
    <w:p>
      <w:pPr>
        <w:pStyle w:val="324"/>
        <w:rPr>
          <w:highlight w:val="none"/>
        </w:rPr>
      </w:pPr>
      <w:r>
        <w:rPr>
          <w:highlight w:val="none"/>
        </w:rPr>
        <w:br w:type="textWrapping"/>
      </w:r>
      <w:r>
        <w:rPr>
          <w:highlight w:val="none"/>
        </w:rPr>
        <w:t xml:space="preserve">    </w:t>
      </w:r>
      <w:r>
        <w:rPr>
          <w:rFonts w:hint="eastAsia"/>
          <w:highlight w:val="none"/>
        </w:rPr>
        <w:t>户厕  household toilet</w:t>
      </w:r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供家庭成员大小便的场所，由厕屋、便器、化粪池等组成。户厕建设模式分为附建式与独立式，建在住宅内为附建式户厕，建在住宅等生活用房外为独立式户厕。</w:t>
      </w:r>
    </w:p>
    <w:p>
      <w:pPr>
        <w:pStyle w:val="324"/>
        <w:rPr>
          <w:highlight w:val="none"/>
        </w:rPr>
      </w:pPr>
      <w:r>
        <w:rPr>
          <w:highlight w:val="none"/>
        </w:rPr>
        <w:br w:type="textWrapping"/>
      </w:r>
      <w:r>
        <w:rPr>
          <w:highlight w:val="none"/>
        </w:rPr>
        <w:t xml:space="preserve">    </w:t>
      </w:r>
      <w:r>
        <w:rPr>
          <w:rFonts w:hint="eastAsia"/>
          <w:highlight w:val="none"/>
        </w:rPr>
        <w:t>改厕  toilet improvement</w:t>
      </w:r>
    </w:p>
    <w:p>
      <w:pPr>
        <w:pStyle w:val="258"/>
        <w:ind w:firstLine="420"/>
        <w:rPr>
          <w:rFonts w:hint="eastAsia"/>
          <w:highlight w:val="none"/>
        </w:rPr>
      </w:pPr>
      <w:r>
        <w:rPr>
          <w:rFonts w:hint="eastAsia"/>
          <w:highlight w:val="none"/>
        </w:rPr>
        <w:t>按照农村户用卫生厕所的标准，改造农户非标准厕所或建设农村户用卫生厕所。</w:t>
      </w:r>
    </w:p>
    <w:bookmarkEnd w:id="17"/>
    <w:bookmarkEnd w:id="18"/>
    <w:bookmarkEnd w:id="19"/>
    <w:p>
      <w:pPr>
        <w:pStyle w:val="259"/>
        <w:rPr>
          <w:highlight w:val="none"/>
        </w:rPr>
      </w:pPr>
      <w:bookmarkStart w:id="20" w:name="_Toc92292229"/>
      <w:bookmarkStart w:id="21" w:name="_Toc8279"/>
      <w:bookmarkStart w:id="22" w:name="_Toc92290505"/>
      <w:bookmarkStart w:id="23" w:name="_Toc92291537"/>
      <w:r>
        <w:rPr>
          <w:rFonts w:hint="eastAsia"/>
          <w:highlight w:val="none"/>
        </w:rPr>
        <w:t>宣传发动目标</w:t>
      </w:r>
      <w:bookmarkEnd w:id="20"/>
      <w:bookmarkEnd w:id="21"/>
      <w:bookmarkEnd w:id="22"/>
      <w:bookmarkEnd w:id="23"/>
    </w:p>
    <w:p>
      <w:pPr>
        <w:pStyle w:val="260"/>
        <w:rPr>
          <w:highlight w:val="none"/>
        </w:rPr>
      </w:pPr>
      <w:bookmarkStart w:id="24" w:name="_Toc92291538"/>
      <w:bookmarkStart w:id="25" w:name="_Toc12695"/>
      <w:bookmarkStart w:id="26" w:name="_Toc92290506"/>
      <w:bookmarkStart w:id="27" w:name="_Toc92292230"/>
      <w:r>
        <w:rPr>
          <w:rFonts w:hint="eastAsia"/>
          <w:highlight w:val="none"/>
        </w:rPr>
        <w:t>总体目标</w:t>
      </w:r>
      <w:bookmarkEnd w:id="24"/>
      <w:bookmarkEnd w:id="25"/>
      <w:bookmarkEnd w:id="26"/>
      <w:bookmarkEnd w:id="27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充分利用各种宣传手段，提升农民对农村厕所革命的</w:t>
      </w:r>
      <w:r>
        <w:rPr>
          <w:rFonts w:hint="eastAsia"/>
          <w:highlight w:val="none"/>
          <w:lang w:val="en-US" w:eastAsia="zh-CN"/>
        </w:rPr>
        <w:t>认知和</w:t>
      </w:r>
      <w:r>
        <w:rPr>
          <w:rFonts w:hint="eastAsia"/>
          <w:highlight w:val="none"/>
        </w:rPr>
        <w:t>理解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让农民熟悉农村厕所革命的模式、流程，引导农民成为农村厕所革命的参与者、推动者，增强广大农民的获得感、幸福感</w:t>
      </w:r>
      <w:r>
        <w:rPr>
          <w:rFonts w:hint="eastAsia"/>
          <w:highlight w:val="none"/>
        </w:rPr>
        <w:t>。</w:t>
      </w:r>
    </w:p>
    <w:p>
      <w:pPr>
        <w:pStyle w:val="260"/>
        <w:rPr>
          <w:highlight w:val="none"/>
        </w:rPr>
      </w:pPr>
      <w:bookmarkStart w:id="28" w:name="_Toc20877"/>
      <w:bookmarkStart w:id="29" w:name="_Toc1138"/>
      <w:bookmarkStart w:id="30" w:name="_Toc92292231"/>
      <w:bookmarkStart w:id="31" w:name="_Toc92290507"/>
      <w:bookmarkStart w:id="32" w:name="_Toc875"/>
      <w:bookmarkStart w:id="33" w:name="_Toc92291539"/>
      <w:r>
        <w:rPr>
          <w:rFonts w:hint="eastAsia"/>
          <w:highlight w:val="none"/>
        </w:rPr>
        <w:t>认知目标</w:t>
      </w:r>
      <w:bookmarkEnd w:id="28"/>
      <w:bookmarkEnd w:id="29"/>
      <w:bookmarkEnd w:id="30"/>
      <w:bookmarkEnd w:id="31"/>
      <w:bookmarkEnd w:id="32"/>
      <w:bookmarkEnd w:id="33"/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让农民领悟到农村厕所革命是提高生活质量品位的迫切需要。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让农民意识到农村厕所革命是改善农村人居环境的有效途径。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让农民认识到农村厕所革命是实施乡村振兴战略的重要举措。</w:t>
      </w:r>
      <w:bookmarkStart w:id="34" w:name="_Toc25149"/>
      <w:bookmarkStart w:id="35" w:name="_Toc11870"/>
    </w:p>
    <w:p>
      <w:pPr>
        <w:pStyle w:val="260"/>
        <w:rPr>
          <w:highlight w:val="none"/>
        </w:rPr>
      </w:pPr>
      <w:bookmarkStart w:id="36" w:name="_Toc10935"/>
      <w:bookmarkStart w:id="37" w:name="_Toc9059"/>
      <w:bookmarkStart w:id="38" w:name="_Toc92292234"/>
      <w:bookmarkStart w:id="39" w:name="_Toc4675"/>
      <w:bookmarkStart w:id="40" w:name="_Toc92291542"/>
      <w:bookmarkStart w:id="41" w:name="_Toc92290510"/>
      <w:bookmarkStart w:id="42" w:name="_Toc92291540"/>
      <w:bookmarkStart w:id="43" w:name="_Toc92290508"/>
      <w:bookmarkStart w:id="44" w:name="_Toc92292232"/>
      <w:r>
        <w:rPr>
          <w:rFonts w:hint="eastAsia"/>
          <w:highlight w:val="none"/>
        </w:rPr>
        <w:t>技能目标</w:t>
      </w:r>
      <w:bookmarkEnd w:id="36"/>
      <w:bookmarkEnd w:id="37"/>
      <w:bookmarkEnd w:id="38"/>
      <w:bookmarkEnd w:id="39"/>
      <w:bookmarkEnd w:id="40"/>
      <w:bookmarkEnd w:id="41"/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让农民熟悉</w:t>
      </w:r>
      <w:r>
        <w:rPr>
          <w:rFonts w:hint="eastAsia"/>
          <w:highlight w:val="none"/>
          <w:lang w:eastAsia="zh-CN"/>
        </w:rPr>
        <w:t>农村厕所革命</w:t>
      </w:r>
      <w:r>
        <w:rPr>
          <w:rFonts w:hint="eastAsia"/>
          <w:highlight w:val="none"/>
          <w:lang w:val="en-US" w:eastAsia="zh-CN"/>
        </w:rPr>
        <w:t>财政奖补</w:t>
      </w:r>
      <w:r>
        <w:rPr>
          <w:rFonts w:hint="eastAsia"/>
          <w:highlight w:val="none"/>
          <w:lang w:eastAsia="zh-CN"/>
        </w:rPr>
        <w:t>模式、改厕</w:t>
      </w:r>
      <w:r>
        <w:rPr>
          <w:rFonts w:hint="eastAsia"/>
          <w:highlight w:val="none"/>
          <w:lang w:val="en-US" w:eastAsia="zh-CN"/>
        </w:rPr>
        <w:t>技术模式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改厕</w:t>
      </w:r>
      <w:r>
        <w:rPr>
          <w:rFonts w:hint="eastAsia"/>
          <w:highlight w:val="none"/>
          <w:lang w:eastAsia="zh-CN"/>
        </w:rPr>
        <w:t>工作</w:t>
      </w:r>
      <w:r>
        <w:rPr>
          <w:rFonts w:hint="eastAsia"/>
          <w:highlight w:val="none"/>
        </w:rPr>
        <w:t>流程。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让农民掌握户厕的使用</w:t>
      </w:r>
      <w:r>
        <w:rPr>
          <w:rFonts w:hint="eastAsia"/>
          <w:highlight w:val="none"/>
          <w:lang w:eastAsia="zh-CN"/>
        </w:rPr>
        <w:t>和维护</w:t>
      </w:r>
      <w:r>
        <w:rPr>
          <w:rFonts w:hint="eastAsia"/>
          <w:highlight w:val="none"/>
          <w:lang w:val="en-US" w:eastAsia="zh-CN"/>
        </w:rPr>
        <w:t>技能</w:t>
      </w:r>
      <w:r>
        <w:rPr>
          <w:rFonts w:hint="eastAsia"/>
          <w:highlight w:val="none"/>
        </w:rPr>
        <w:t>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让农民了解粪污</w:t>
      </w:r>
      <w:r>
        <w:rPr>
          <w:rFonts w:hint="eastAsia"/>
          <w:highlight w:val="none"/>
          <w:lang w:eastAsia="zh-CN"/>
        </w:rPr>
        <w:t>无害化处理和</w:t>
      </w:r>
      <w:r>
        <w:rPr>
          <w:rFonts w:hint="eastAsia"/>
          <w:highlight w:val="none"/>
        </w:rPr>
        <w:t>资源</w:t>
      </w:r>
      <w:r>
        <w:rPr>
          <w:rFonts w:hint="eastAsia"/>
          <w:highlight w:val="none"/>
          <w:lang w:eastAsia="zh-CN"/>
        </w:rPr>
        <w:t>化</w:t>
      </w:r>
      <w:r>
        <w:rPr>
          <w:rFonts w:hint="eastAsia"/>
          <w:highlight w:val="none"/>
        </w:rPr>
        <w:t>利用</w:t>
      </w:r>
      <w:r>
        <w:rPr>
          <w:rFonts w:hint="eastAsia"/>
          <w:highlight w:val="none"/>
          <w:lang w:val="en-US" w:eastAsia="zh-CN"/>
        </w:rPr>
        <w:t>的方式、流程</w:t>
      </w:r>
      <w:r>
        <w:rPr>
          <w:rFonts w:hint="eastAsia"/>
          <w:highlight w:val="none"/>
        </w:rPr>
        <w:t>。</w:t>
      </w:r>
    </w:p>
    <w:p>
      <w:pPr>
        <w:pStyle w:val="260"/>
        <w:rPr>
          <w:highlight w:val="none"/>
        </w:rPr>
      </w:pPr>
      <w:bookmarkStart w:id="45" w:name="_Toc20622"/>
      <w:bookmarkStart w:id="46" w:name="_Toc92290509"/>
      <w:bookmarkStart w:id="47" w:name="_Toc92291541"/>
      <w:bookmarkStart w:id="48" w:name="_Toc152"/>
      <w:bookmarkStart w:id="49" w:name="_Toc7058"/>
      <w:bookmarkStart w:id="50" w:name="_Toc92292233"/>
      <w:r>
        <w:rPr>
          <w:rFonts w:hint="eastAsia"/>
          <w:highlight w:val="none"/>
        </w:rPr>
        <w:t>行动目标</w:t>
      </w:r>
      <w:bookmarkEnd w:id="45"/>
      <w:bookmarkEnd w:id="46"/>
      <w:bookmarkEnd w:id="47"/>
      <w:bookmarkEnd w:id="48"/>
      <w:bookmarkEnd w:id="49"/>
      <w:bookmarkEnd w:id="50"/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引导农民成为农村厕所革命的</w:t>
      </w:r>
      <w:r>
        <w:rPr>
          <w:rFonts w:hint="eastAsia"/>
          <w:highlight w:val="none"/>
          <w:lang w:eastAsia="zh-CN"/>
        </w:rPr>
        <w:t>建设</w:t>
      </w:r>
      <w:r>
        <w:rPr>
          <w:rFonts w:hint="eastAsia"/>
          <w:highlight w:val="none"/>
        </w:rPr>
        <w:t>者。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引导农民成为农村厕所革命的使用者。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引导农民成为农村厕所革命的</w:t>
      </w:r>
      <w:r>
        <w:rPr>
          <w:rFonts w:hint="eastAsia"/>
          <w:highlight w:val="none"/>
          <w:lang w:eastAsia="zh-CN"/>
        </w:rPr>
        <w:t>受益</w:t>
      </w:r>
      <w:r>
        <w:rPr>
          <w:rFonts w:hint="eastAsia"/>
          <w:highlight w:val="none"/>
        </w:rPr>
        <w:t>者。</w:t>
      </w:r>
    </w:p>
    <w:p>
      <w:pPr>
        <w:pStyle w:val="327"/>
        <w:rPr>
          <w:rFonts w:hint="eastAsia"/>
          <w:highlight w:val="none"/>
        </w:rPr>
      </w:pPr>
      <w:r>
        <w:rPr>
          <w:rFonts w:hint="eastAsia"/>
          <w:highlight w:val="none"/>
        </w:rPr>
        <w:t>引导农民成为农村厕所革命的推动者。</w:t>
      </w:r>
    </w:p>
    <w:p>
      <w:pPr>
        <w:pStyle w:val="260"/>
        <w:rPr>
          <w:highlight w:val="none"/>
        </w:rPr>
      </w:pPr>
      <w:bookmarkStart w:id="51" w:name="_Toc31112"/>
      <w:r>
        <w:rPr>
          <w:rFonts w:hint="eastAsia"/>
          <w:highlight w:val="none"/>
        </w:rPr>
        <w:t>情感目标</w:t>
      </w:r>
      <w:bookmarkEnd w:id="34"/>
      <w:bookmarkEnd w:id="35"/>
      <w:bookmarkEnd w:id="42"/>
      <w:bookmarkEnd w:id="43"/>
      <w:bookmarkEnd w:id="44"/>
      <w:bookmarkEnd w:id="51"/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增强农民改善人居环境的获得感。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提高农民建设</w:t>
      </w:r>
      <w:r>
        <w:rPr>
          <w:rFonts w:hint="eastAsia"/>
          <w:highlight w:val="none"/>
          <w:lang w:eastAsia="zh-CN"/>
        </w:rPr>
        <w:t>精神</w:t>
      </w:r>
      <w:r>
        <w:rPr>
          <w:rFonts w:hint="eastAsia"/>
          <w:highlight w:val="none"/>
        </w:rPr>
        <w:t>文明的</w:t>
      </w:r>
      <w:r>
        <w:rPr>
          <w:rFonts w:hint="eastAsia"/>
          <w:highlight w:val="none"/>
          <w:lang w:eastAsia="zh-CN"/>
        </w:rPr>
        <w:t>满足</w:t>
      </w:r>
      <w:r>
        <w:rPr>
          <w:rFonts w:hint="eastAsia"/>
          <w:highlight w:val="none"/>
        </w:rPr>
        <w:t>感。</w:t>
      </w:r>
    </w:p>
    <w:p>
      <w:pPr>
        <w:pStyle w:val="327"/>
        <w:rPr>
          <w:highlight w:val="none"/>
        </w:rPr>
      </w:pPr>
      <w:r>
        <w:rPr>
          <w:rFonts w:hint="eastAsia"/>
          <w:highlight w:val="none"/>
        </w:rPr>
        <w:t>提升农民共建美好家园的幸福感。</w:t>
      </w:r>
    </w:p>
    <w:p>
      <w:pPr>
        <w:pStyle w:val="259"/>
        <w:rPr>
          <w:highlight w:val="none"/>
        </w:rPr>
      </w:pPr>
      <w:bookmarkStart w:id="52" w:name="_Toc92291543"/>
      <w:bookmarkStart w:id="53" w:name="_Toc92292235"/>
      <w:bookmarkStart w:id="54" w:name="_Toc92290511"/>
      <w:bookmarkStart w:id="55" w:name="_Toc9757"/>
      <w:r>
        <w:rPr>
          <w:rFonts w:hint="eastAsia"/>
          <w:highlight w:val="none"/>
        </w:rPr>
        <w:t>宣传发动原则</w:t>
      </w:r>
      <w:bookmarkEnd w:id="52"/>
      <w:bookmarkEnd w:id="53"/>
      <w:bookmarkEnd w:id="54"/>
      <w:bookmarkEnd w:id="55"/>
    </w:p>
    <w:p>
      <w:pPr>
        <w:pStyle w:val="260"/>
        <w:rPr>
          <w:highlight w:val="none"/>
        </w:rPr>
      </w:pPr>
      <w:bookmarkStart w:id="56" w:name="_Toc11644"/>
      <w:bookmarkStart w:id="57" w:name="_Toc92291544"/>
      <w:bookmarkStart w:id="58" w:name="_Toc20408"/>
      <w:bookmarkStart w:id="59" w:name="_Toc16131"/>
      <w:bookmarkStart w:id="60" w:name="_Toc92292236"/>
      <w:bookmarkStart w:id="61" w:name="_Toc92290512"/>
      <w:r>
        <w:rPr>
          <w:rFonts w:hint="eastAsia"/>
          <w:highlight w:val="none"/>
        </w:rPr>
        <w:t>针对性原则</w:t>
      </w:r>
      <w:bookmarkEnd w:id="56"/>
      <w:bookmarkEnd w:id="57"/>
      <w:bookmarkEnd w:id="58"/>
      <w:bookmarkEnd w:id="59"/>
      <w:bookmarkEnd w:id="60"/>
      <w:bookmarkEnd w:id="61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通过对象化、分众化、差异化宣讲宣传，有的放矢地面向不同类型农民，按照目标导向、问题导向、结果导向开展宣传发动工作，提高农民</w:t>
      </w:r>
      <w:r>
        <w:rPr>
          <w:rFonts w:hint="eastAsia"/>
          <w:highlight w:val="none"/>
          <w:lang w:val="en-US" w:eastAsia="zh-CN"/>
        </w:rPr>
        <w:t>对农村厕所革命的</w:t>
      </w:r>
      <w:r>
        <w:rPr>
          <w:rFonts w:hint="eastAsia"/>
          <w:highlight w:val="none"/>
        </w:rPr>
        <w:t>知晓度、参与度和满意度。</w:t>
      </w:r>
      <w:bookmarkStart w:id="62" w:name="_Toc30146"/>
      <w:bookmarkStart w:id="63" w:name="_Toc18321"/>
    </w:p>
    <w:p>
      <w:pPr>
        <w:pStyle w:val="260"/>
        <w:rPr>
          <w:highlight w:val="none"/>
        </w:rPr>
      </w:pPr>
      <w:bookmarkStart w:id="64" w:name="_Toc6354"/>
      <w:bookmarkStart w:id="65" w:name="_Toc92291545"/>
      <w:bookmarkStart w:id="66" w:name="_Toc92290513"/>
      <w:bookmarkStart w:id="67" w:name="_Toc92292237"/>
      <w:r>
        <w:rPr>
          <w:rFonts w:hint="eastAsia"/>
          <w:highlight w:val="none"/>
        </w:rPr>
        <w:t>有效性原则</w:t>
      </w:r>
      <w:bookmarkEnd w:id="62"/>
      <w:bookmarkEnd w:id="63"/>
      <w:bookmarkEnd w:id="64"/>
      <w:bookmarkEnd w:id="65"/>
      <w:bookmarkEnd w:id="66"/>
      <w:bookmarkEnd w:id="67"/>
    </w:p>
    <w:p>
      <w:pPr>
        <w:pStyle w:val="258"/>
        <w:ind w:firstLine="420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结合本地区民俗文化、风土人情，</w:t>
      </w:r>
      <w:r>
        <w:rPr>
          <w:rFonts w:hint="eastAsia"/>
          <w:highlight w:val="none"/>
        </w:rPr>
        <w:t>用农民喜闻乐见的方式、通俗易懂的语言宣传农村厕所革命的重要性、必要性和紧迫性，</w:t>
      </w:r>
      <w:r>
        <w:rPr>
          <w:rFonts w:hint="eastAsia"/>
          <w:highlight w:val="none"/>
          <w:lang w:val="en-US" w:eastAsia="zh-CN"/>
        </w:rPr>
        <w:t>引导农民“想改、主动改”，确保农民“会用、愿意用”，</w:t>
      </w:r>
      <w:r>
        <w:rPr>
          <w:rFonts w:hint="eastAsia"/>
          <w:highlight w:val="none"/>
        </w:rPr>
        <w:t>激发农村厕所革命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内生动力</w:t>
      </w:r>
      <w:r>
        <w:rPr>
          <w:rFonts w:hint="eastAsia"/>
          <w:highlight w:val="none"/>
          <w:lang w:eastAsia="zh-CN"/>
        </w:rPr>
        <w:t>。</w:t>
      </w:r>
    </w:p>
    <w:p>
      <w:pPr>
        <w:pStyle w:val="260"/>
        <w:rPr>
          <w:highlight w:val="none"/>
        </w:rPr>
      </w:pPr>
      <w:bookmarkStart w:id="68" w:name="_Toc27079"/>
      <w:bookmarkStart w:id="69" w:name="_Toc92290514"/>
      <w:bookmarkStart w:id="70" w:name="_Toc23699"/>
      <w:bookmarkStart w:id="71" w:name="_Toc92291546"/>
      <w:bookmarkStart w:id="72" w:name="_Toc19539"/>
      <w:bookmarkStart w:id="73" w:name="_Toc92292238"/>
      <w:r>
        <w:rPr>
          <w:rFonts w:hint="eastAsia"/>
          <w:highlight w:val="none"/>
        </w:rPr>
        <w:t>合理性原则</w:t>
      </w:r>
      <w:bookmarkEnd w:id="68"/>
      <w:bookmarkEnd w:id="69"/>
      <w:bookmarkEnd w:id="70"/>
      <w:bookmarkEnd w:id="71"/>
      <w:bookmarkEnd w:id="72"/>
      <w:bookmarkEnd w:id="73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宣传发动内容因地制宜、因人施策，宣传发动方式守正创新、灵活多样，多角度、多层次、多题材，全方位、立体化宣传农村厕所革命。</w:t>
      </w:r>
    </w:p>
    <w:p>
      <w:pPr>
        <w:pStyle w:val="260"/>
        <w:rPr>
          <w:highlight w:val="none"/>
        </w:rPr>
      </w:pPr>
      <w:bookmarkStart w:id="74" w:name="_Toc92292239"/>
      <w:bookmarkStart w:id="75" w:name="_Toc14739"/>
      <w:bookmarkStart w:id="76" w:name="_Toc92291547"/>
      <w:bookmarkStart w:id="77" w:name="_Toc16360"/>
      <w:bookmarkStart w:id="78" w:name="_Toc92290515"/>
      <w:bookmarkStart w:id="79" w:name="_Toc8623"/>
      <w:r>
        <w:rPr>
          <w:rFonts w:hint="eastAsia"/>
          <w:highlight w:val="none"/>
        </w:rPr>
        <w:t>规范性原则</w:t>
      </w:r>
      <w:bookmarkEnd w:id="74"/>
      <w:bookmarkEnd w:id="75"/>
      <w:bookmarkEnd w:id="76"/>
      <w:bookmarkEnd w:id="77"/>
      <w:bookmarkEnd w:id="78"/>
      <w:bookmarkEnd w:id="79"/>
    </w:p>
    <w:p>
      <w:pPr>
        <w:pStyle w:val="258"/>
        <w:ind w:firstLine="42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根据农村厕所革命政策法规、标准文件，科学制定宣传发动工作计划，</w:t>
      </w:r>
      <w:r>
        <w:rPr>
          <w:rFonts w:hint="eastAsia"/>
          <w:highlight w:val="none"/>
        </w:rPr>
        <w:t>规范宣传发动内容、</w:t>
      </w:r>
      <w:r>
        <w:rPr>
          <w:rFonts w:hint="eastAsia"/>
          <w:highlight w:val="none"/>
          <w:lang w:val="en-US" w:eastAsia="zh-CN"/>
        </w:rPr>
        <w:t>载体、</w:t>
      </w:r>
      <w:r>
        <w:rPr>
          <w:rFonts w:hint="eastAsia"/>
          <w:highlight w:val="none"/>
        </w:rPr>
        <w:t>方式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流程、要求</w:t>
      </w:r>
      <w:r>
        <w:rPr>
          <w:rFonts w:hint="eastAsia"/>
          <w:highlight w:val="none"/>
        </w:rPr>
        <w:t>，统筹谋划、循序渐进、稳步实施。</w:t>
      </w:r>
    </w:p>
    <w:p>
      <w:pPr>
        <w:pStyle w:val="258"/>
        <w:rPr>
          <w:rFonts w:hint="default" w:eastAsia="宋体"/>
          <w:highlight w:val="yellow"/>
          <w:lang w:val="en-US" w:eastAsia="zh-CN"/>
        </w:rPr>
      </w:pPr>
    </w:p>
    <w:p>
      <w:pPr>
        <w:pStyle w:val="259"/>
        <w:rPr>
          <w:highlight w:val="none"/>
        </w:rPr>
      </w:pPr>
      <w:bookmarkStart w:id="80" w:name="_Toc92291548"/>
      <w:bookmarkStart w:id="81" w:name="_Toc21869"/>
      <w:bookmarkStart w:id="82" w:name="_Toc27608"/>
      <w:bookmarkStart w:id="83" w:name="_Toc92290516"/>
      <w:bookmarkStart w:id="84" w:name="_Toc12032"/>
      <w:bookmarkStart w:id="85" w:name="_Toc92292240"/>
      <w:r>
        <w:rPr>
          <w:rFonts w:hint="eastAsia"/>
          <w:highlight w:val="none"/>
        </w:rPr>
        <w:t>宣传发动主体和对象</w:t>
      </w:r>
      <w:bookmarkEnd w:id="80"/>
      <w:bookmarkEnd w:id="81"/>
      <w:bookmarkEnd w:id="82"/>
      <w:bookmarkEnd w:id="83"/>
      <w:bookmarkEnd w:id="84"/>
      <w:bookmarkEnd w:id="85"/>
    </w:p>
    <w:p>
      <w:pPr>
        <w:pStyle w:val="260"/>
        <w:rPr>
          <w:highlight w:val="none"/>
        </w:rPr>
      </w:pPr>
      <w:bookmarkStart w:id="86" w:name="_Toc24889"/>
      <w:bookmarkStart w:id="87" w:name="_Toc21613"/>
      <w:bookmarkStart w:id="88" w:name="_Toc92290517"/>
      <w:bookmarkStart w:id="89" w:name="_Toc92292241"/>
      <w:bookmarkStart w:id="90" w:name="_Toc92291549"/>
      <w:bookmarkStart w:id="91" w:name="_Toc13602"/>
      <w:r>
        <w:rPr>
          <w:rFonts w:hint="eastAsia"/>
          <w:highlight w:val="none"/>
        </w:rPr>
        <w:t>宣传发动主体</w:t>
      </w:r>
      <w:bookmarkEnd w:id="86"/>
      <w:bookmarkEnd w:id="87"/>
      <w:bookmarkEnd w:id="88"/>
      <w:bookmarkEnd w:id="89"/>
      <w:bookmarkEnd w:id="90"/>
      <w:bookmarkEnd w:id="91"/>
    </w:p>
    <w:p>
      <w:pPr>
        <w:pStyle w:val="258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主要包括</w:t>
      </w:r>
      <w:r>
        <w:rPr>
          <w:rFonts w:hint="eastAsia"/>
          <w:color w:val="auto"/>
          <w:highlight w:val="none"/>
          <w:lang w:val="en-US" w:eastAsia="zh-CN"/>
        </w:rPr>
        <w:t>市委、市政府，区县（市）党委、政府，</w:t>
      </w:r>
      <w:r>
        <w:rPr>
          <w:rFonts w:hint="eastAsia"/>
          <w:color w:val="auto"/>
          <w:highlight w:val="none"/>
          <w:lang w:eastAsia="zh-CN"/>
        </w:rPr>
        <w:t>乡镇（街道）党（工）委、政府（</w:t>
      </w:r>
      <w:r>
        <w:rPr>
          <w:rFonts w:hint="eastAsia"/>
          <w:color w:val="auto"/>
          <w:highlight w:val="none"/>
          <w:lang w:val="en-US" w:eastAsia="zh-CN"/>
        </w:rPr>
        <w:t>办事处</w:t>
      </w:r>
      <w:r>
        <w:rPr>
          <w:rFonts w:hint="eastAsia"/>
          <w:color w:val="auto"/>
          <w:highlight w:val="none"/>
          <w:lang w:eastAsia="zh-CN"/>
        </w:rPr>
        <w:t>），</w:t>
      </w:r>
      <w:r>
        <w:rPr>
          <w:rFonts w:hint="eastAsia"/>
          <w:color w:val="auto"/>
          <w:highlight w:val="none"/>
        </w:rPr>
        <w:t>群团组织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村（社区）党组织 、村（居）民委员会等。</w:t>
      </w:r>
    </w:p>
    <w:p>
      <w:pPr>
        <w:pStyle w:val="260"/>
        <w:rPr>
          <w:highlight w:val="none"/>
        </w:rPr>
      </w:pPr>
      <w:bookmarkStart w:id="92" w:name="_Toc92292244"/>
      <w:bookmarkStart w:id="93" w:name="_Toc92291552"/>
      <w:bookmarkStart w:id="94" w:name="_Toc92290520"/>
      <w:bookmarkStart w:id="95" w:name="_Toc24177"/>
      <w:r>
        <w:rPr>
          <w:rFonts w:hint="eastAsia"/>
          <w:highlight w:val="none"/>
        </w:rPr>
        <w:t>宣传发动对象</w:t>
      </w:r>
      <w:bookmarkEnd w:id="92"/>
      <w:bookmarkEnd w:id="93"/>
      <w:bookmarkEnd w:id="94"/>
      <w:bookmarkEnd w:id="95"/>
    </w:p>
    <w:p>
      <w:pPr>
        <w:pStyle w:val="261"/>
        <w:spacing w:before="156" w:after="156"/>
        <w:rPr>
          <w:highlight w:val="none"/>
        </w:rPr>
      </w:pPr>
      <w:bookmarkStart w:id="96" w:name="_Toc27211"/>
      <w:bookmarkStart w:id="97" w:name="_Toc18104"/>
      <w:r>
        <w:rPr>
          <w:rFonts w:hint="eastAsia"/>
          <w:highlight w:val="none"/>
        </w:rPr>
        <w:t>农民</w:t>
      </w:r>
      <w:bookmarkEnd w:id="96"/>
      <w:bookmarkEnd w:id="97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本地区</w:t>
      </w:r>
      <w:r>
        <w:rPr>
          <w:rFonts w:hint="eastAsia"/>
          <w:highlight w:val="none"/>
        </w:rPr>
        <w:t>的农民。</w:t>
      </w:r>
    </w:p>
    <w:p>
      <w:pPr>
        <w:pStyle w:val="261"/>
        <w:spacing w:before="156" w:after="156"/>
        <w:rPr>
          <w:rFonts w:hint="eastAsia"/>
          <w:highlight w:val="none"/>
        </w:rPr>
      </w:pPr>
      <w:bookmarkStart w:id="98" w:name="_Toc16955"/>
      <w:bookmarkStart w:id="99" w:name="_Toc92292245"/>
      <w:bookmarkStart w:id="100" w:name="_Toc92291553"/>
      <w:bookmarkStart w:id="101" w:name="_Toc9587"/>
      <w:bookmarkStart w:id="102" w:name="_Toc19512"/>
      <w:bookmarkStart w:id="103" w:name="_Toc92290521"/>
      <w:r>
        <w:rPr>
          <w:rFonts w:hint="eastAsia"/>
          <w:highlight w:val="none"/>
        </w:rPr>
        <w:t>党政机关</w:t>
      </w:r>
      <w:r>
        <w:rPr>
          <w:rFonts w:hint="eastAsia"/>
          <w:highlight w:val="none"/>
          <w:lang w:eastAsia="zh-CN"/>
        </w:rPr>
        <w:t>、群团等组织</w:t>
      </w:r>
      <w:bookmarkEnd w:id="98"/>
      <w:bookmarkEnd w:id="99"/>
      <w:bookmarkEnd w:id="100"/>
      <w:bookmarkEnd w:id="101"/>
      <w:bookmarkEnd w:id="102"/>
      <w:bookmarkEnd w:id="103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市委、市政府涉及农村厕所革命的部门，区县（市）党委、政府，</w:t>
      </w:r>
      <w:r>
        <w:rPr>
          <w:rFonts w:hint="eastAsia"/>
          <w:highlight w:val="none"/>
          <w:lang w:eastAsia="zh-CN"/>
        </w:rPr>
        <w:t>乡镇（街道）党（工）委、政府（办事处），</w:t>
      </w:r>
      <w:r>
        <w:rPr>
          <w:rFonts w:hint="eastAsia"/>
          <w:highlight w:val="none"/>
        </w:rPr>
        <w:t>群团组织等参与农村厕所革命的</w:t>
      </w:r>
      <w:r>
        <w:rPr>
          <w:rFonts w:hint="eastAsia"/>
          <w:highlight w:val="none"/>
          <w:lang w:eastAsia="zh-CN"/>
        </w:rPr>
        <w:t>相关单位</w:t>
      </w:r>
      <w:r>
        <w:rPr>
          <w:rFonts w:hint="eastAsia"/>
          <w:highlight w:val="none"/>
        </w:rPr>
        <w:t>，村（社区）党组织 、村（居）民委员会。</w:t>
      </w:r>
    </w:p>
    <w:p>
      <w:pPr>
        <w:pStyle w:val="261"/>
        <w:spacing w:before="156" w:after="156"/>
        <w:rPr>
          <w:rFonts w:hint="eastAsia"/>
          <w:highlight w:val="none"/>
        </w:rPr>
      </w:pPr>
      <w:bookmarkStart w:id="104" w:name="_Toc92290522"/>
      <w:bookmarkStart w:id="105" w:name="_Toc92291554"/>
      <w:bookmarkStart w:id="106" w:name="_Toc19569"/>
      <w:bookmarkStart w:id="107" w:name="_Toc22244"/>
      <w:bookmarkStart w:id="108" w:name="_Toc92292246"/>
      <w:bookmarkStart w:id="109" w:name="_Toc22108"/>
      <w:r>
        <w:rPr>
          <w:rFonts w:hint="eastAsia"/>
          <w:highlight w:val="none"/>
        </w:rPr>
        <w:t>企</w:t>
      </w:r>
      <w:r>
        <w:rPr>
          <w:rFonts w:hint="eastAsia"/>
          <w:highlight w:val="none"/>
          <w:lang w:eastAsia="zh-CN"/>
        </w:rPr>
        <w:t>事业单位</w:t>
      </w:r>
      <w:bookmarkEnd w:id="104"/>
      <w:bookmarkEnd w:id="105"/>
      <w:bookmarkEnd w:id="106"/>
      <w:bookmarkEnd w:id="107"/>
      <w:bookmarkEnd w:id="108"/>
      <w:bookmarkEnd w:id="109"/>
    </w:p>
    <w:p>
      <w:pPr>
        <w:pStyle w:val="258"/>
        <w:ind w:firstLine="420"/>
        <w:rPr>
          <w:highlight w:val="none"/>
          <w:u w:val="none"/>
        </w:rPr>
      </w:pPr>
      <w:r>
        <w:rPr>
          <w:rFonts w:hint="eastAsia"/>
          <w:highlight w:val="none"/>
          <w:u w:val="none"/>
        </w:rPr>
        <w:t>参与农村厕所革命设计、生产、施工、监理、运维</w:t>
      </w:r>
      <w:r>
        <w:rPr>
          <w:rFonts w:hint="eastAsia"/>
          <w:highlight w:val="none"/>
          <w:u w:val="none"/>
          <w:lang w:eastAsia="zh-CN"/>
        </w:rPr>
        <w:t>、核验、</w:t>
      </w:r>
      <w:r>
        <w:rPr>
          <w:rFonts w:hint="eastAsia"/>
          <w:highlight w:val="none"/>
          <w:u w:val="none"/>
          <w:lang w:val="en-US" w:eastAsia="zh-CN"/>
        </w:rPr>
        <w:t>评估</w:t>
      </w:r>
      <w:r>
        <w:rPr>
          <w:rFonts w:hint="eastAsia"/>
          <w:highlight w:val="none"/>
          <w:u w:val="none"/>
        </w:rPr>
        <w:t>的企</w:t>
      </w:r>
      <w:r>
        <w:rPr>
          <w:rFonts w:hint="eastAsia"/>
          <w:highlight w:val="none"/>
          <w:u w:val="none"/>
          <w:lang w:eastAsia="zh-CN"/>
        </w:rPr>
        <w:t>事业单位</w:t>
      </w:r>
      <w:r>
        <w:rPr>
          <w:rFonts w:hint="eastAsia"/>
          <w:highlight w:val="none"/>
          <w:u w:val="none"/>
        </w:rPr>
        <w:t>。</w:t>
      </w:r>
    </w:p>
    <w:p>
      <w:pPr>
        <w:pStyle w:val="259"/>
        <w:rPr>
          <w:highlight w:val="none"/>
          <w:u w:val="none"/>
        </w:rPr>
      </w:pPr>
      <w:bookmarkStart w:id="110" w:name="_Toc92291562"/>
      <w:bookmarkStart w:id="111" w:name="_Toc92290524"/>
      <w:bookmarkStart w:id="112" w:name="_Toc30327"/>
      <w:bookmarkStart w:id="113" w:name="_Toc92292248"/>
      <w:r>
        <w:rPr>
          <w:rFonts w:hint="eastAsia"/>
          <w:highlight w:val="none"/>
          <w:u w:val="none"/>
        </w:rPr>
        <w:t>宣传发动内容</w:t>
      </w:r>
      <w:bookmarkEnd w:id="110"/>
      <w:bookmarkEnd w:id="111"/>
      <w:bookmarkEnd w:id="112"/>
      <w:bookmarkEnd w:id="113"/>
    </w:p>
    <w:p>
      <w:pPr>
        <w:pStyle w:val="260"/>
        <w:rPr>
          <w:rFonts w:hint="eastAsia"/>
          <w:highlight w:val="none"/>
          <w:u w:val="none"/>
          <w:lang w:val="en-US" w:eastAsia="zh-CN"/>
        </w:rPr>
      </w:pPr>
      <w:bookmarkStart w:id="114" w:name="_Toc25152"/>
      <w:bookmarkStart w:id="115" w:name="_Toc29123"/>
      <w:bookmarkStart w:id="116" w:name="_Toc3886"/>
      <w:r>
        <w:rPr>
          <w:rFonts w:hint="eastAsia"/>
          <w:highlight w:val="none"/>
          <w:u w:val="none"/>
          <w:lang w:val="en-US" w:eastAsia="zh-CN"/>
        </w:rPr>
        <w:t>宣传工作部署</w:t>
      </w:r>
      <w:bookmarkEnd w:id="114"/>
    </w:p>
    <w:p>
      <w:pPr>
        <w:pStyle w:val="258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eastAsia"/>
          <w:color w:val="auto"/>
          <w:highlight w:val="none"/>
          <w:u w:val="none"/>
          <w:lang w:val="en-US" w:eastAsia="zh-CN"/>
        </w:rPr>
        <w:t>宣传党中央、国务院、省委、省政府、市委、市政府关于农村厕所革命的工作部署，让农民了解改厕的目的和意义。</w:t>
      </w:r>
    </w:p>
    <w:p>
      <w:pPr>
        <w:pStyle w:val="260"/>
        <w:rPr>
          <w:rFonts w:hint="eastAsia"/>
          <w:highlight w:val="none"/>
          <w:u w:val="none"/>
          <w:lang w:val="en-US" w:eastAsia="zh-CN"/>
        </w:rPr>
      </w:pPr>
      <w:bookmarkStart w:id="117" w:name="_Toc25479"/>
      <w:r>
        <w:rPr>
          <w:rFonts w:hint="eastAsia"/>
          <w:highlight w:val="none"/>
          <w:u w:val="none"/>
          <w:lang w:val="en-US" w:eastAsia="zh-CN"/>
        </w:rPr>
        <w:t>宣传重要意义</w:t>
      </w:r>
      <w:bookmarkEnd w:id="115"/>
      <w:bookmarkEnd w:id="116"/>
      <w:bookmarkEnd w:id="117"/>
    </w:p>
    <w:p>
      <w:pPr>
        <w:pStyle w:val="258"/>
        <w:rPr>
          <w:rFonts w:hint="default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宣传农村厕所革命是</w:t>
      </w:r>
      <w:r>
        <w:rPr>
          <w:rFonts w:hint="eastAsia" w:ascii="宋体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</w:rPr>
        <w:t>实施乡村振兴战略的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  <w:lang w:eastAsia="zh-CN"/>
        </w:rPr>
        <w:t>重要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eastAsia="zh-CN"/>
        </w:rPr>
        <w:t>抓手，</w:t>
      </w:r>
      <w:r>
        <w:rPr>
          <w:rFonts w:hint="eastAsia" w:ascii="宋体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</w:rPr>
        <w:t>是</w:t>
      </w:r>
      <w:r>
        <w:rPr>
          <w:rFonts w:hint="eastAsia"/>
          <w:highlight w:val="none"/>
          <w:u w:val="none"/>
          <w:lang w:val="en-US" w:eastAsia="zh-CN"/>
        </w:rPr>
        <w:t>改善农村人居环境的关键举措，是建立卫生健康生活方式、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  <w:lang w:val="en-US" w:eastAsia="zh-CN"/>
        </w:rPr>
        <w:t>提升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eastAsia="zh-CN"/>
        </w:rPr>
        <w:t>群众生活品质、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val="en-US" w:eastAsia="zh-CN"/>
        </w:rPr>
        <w:t>建设美丽乡村的有效途径</w:t>
      </w:r>
      <w:r>
        <w:rPr>
          <w:rFonts w:hint="eastAsia"/>
          <w:highlight w:val="none"/>
          <w:u w:val="none"/>
          <w:lang w:val="en-US" w:eastAsia="zh-CN"/>
        </w:rPr>
        <w:t>。转变农民意识，有效推进改厕进程。</w:t>
      </w:r>
    </w:p>
    <w:p>
      <w:pPr>
        <w:pStyle w:val="260"/>
        <w:rPr>
          <w:rFonts w:hint="default"/>
          <w:highlight w:val="none"/>
          <w:u w:val="none"/>
          <w:lang w:val="en-US" w:eastAsia="zh-CN"/>
        </w:rPr>
      </w:pPr>
      <w:bookmarkStart w:id="118" w:name="_Toc19266"/>
      <w:bookmarkStart w:id="119" w:name="_Toc11656"/>
      <w:bookmarkStart w:id="120" w:name="_Toc17442"/>
      <w:r>
        <w:rPr>
          <w:rFonts w:hint="eastAsia"/>
          <w:highlight w:val="none"/>
          <w:u w:val="none"/>
          <w:lang w:val="en-US" w:eastAsia="zh-CN"/>
        </w:rPr>
        <w:t>宣传政策法规</w:t>
      </w:r>
      <w:bookmarkEnd w:id="118"/>
      <w:bookmarkEnd w:id="119"/>
      <w:bookmarkEnd w:id="120"/>
    </w:p>
    <w:p>
      <w:pPr>
        <w:pStyle w:val="258"/>
        <w:rPr>
          <w:rFonts w:hint="default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宣传农村厕所革命相关政策文件、法律法规，让农民知晓自身权益，了解农村厕所革命核验标准、奖补标准、安全生产、卫生健康、资源利用、环境保护等。</w:t>
      </w:r>
    </w:p>
    <w:p>
      <w:pPr>
        <w:pStyle w:val="260"/>
        <w:rPr>
          <w:rFonts w:hint="default"/>
          <w:highlight w:val="none"/>
          <w:u w:val="none"/>
          <w:lang w:val="en-US" w:eastAsia="zh-CN"/>
        </w:rPr>
      </w:pPr>
      <w:bookmarkStart w:id="121" w:name="_Toc10985"/>
      <w:bookmarkStart w:id="122" w:name="_Toc25870"/>
      <w:bookmarkStart w:id="123" w:name="_Toc13123"/>
      <w:r>
        <w:rPr>
          <w:rFonts w:hint="eastAsia"/>
          <w:highlight w:val="none"/>
          <w:u w:val="none"/>
          <w:lang w:val="en-US" w:eastAsia="zh-CN"/>
        </w:rPr>
        <w:t>宣传工作模式</w:t>
      </w:r>
      <w:bookmarkEnd w:id="121"/>
      <w:bookmarkEnd w:id="122"/>
      <w:bookmarkEnd w:id="123"/>
    </w:p>
    <w:p>
      <w:pPr>
        <w:pStyle w:val="258"/>
        <w:rPr>
          <w:rFonts w:hint="eastAsia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宣传农村厕所革命的组织推动模式、财政奖补模式、改厕技术模式，让农民知晓因地制宜采用改厕模式的必要性、实用性，激发农民参与改厕的主动性、积极性。</w:t>
      </w:r>
    </w:p>
    <w:p>
      <w:pPr>
        <w:pStyle w:val="260"/>
        <w:rPr>
          <w:rFonts w:hint="default"/>
          <w:highlight w:val="none"/>
          <w:u w:val="none"/>
          <w:lang w:val="en-US" w:eastAsia="zh-CN"/>
        </w:rPr>
      </w:pPr>
      <w:bookmarkStart w:id="124" w:name="_Toc15595"/>
      <w:bookmarkStart w:id="125" w:name="_Toc10660"/>
      <w:bookmarkStart w:id="126" w:name="_Toc27092"/>
      <w:r>
        <w:rPr>
          <w:rFonts w:hint="eastAsia"/>
          <w:highlight w:val="none"/>
          <w:u w:val="none"/>
          <w:lang w:val="en-US" w:eastAsia="zh-CN"/>
        </w:rPr>
        <w:t>宣传操作使用</w:t>
      </w:r>
      <w:bookmarkEnd w:id="124"/>
      <w:bookmarkEnd w:id="125"/>
      <w:bookmarkEnd w:id="126"/>
    </w:p>
    <w:p>
      <w:pPr>
        <w:pStyle w:val="258"/>
        <w:ind w:firstLine="420"/>
        <w:rPr>
          <w:rFonts w:hint="default" w:eastAsia="宋体"/>
          <w:highlight w:val="none"/>
          <w:u w:val="none"/>
          <w:lang w:val="en-US" w:eastAsia="zh-CN"/>
        </w:rPr>
      </w:pPr>
      <w:r>
        <w:rPr>
          <w:rFonts w:hint="eastAsia"/>
          <w:highlight w:val="none"/>
          <w:u w:val="none"/>
          <w:lang w:val="en-US" w:eastAsia="zh-CN"/>
        </w:rPr>
        <w:t>宣传农村厕所革命户厕使用维护、粪污清掏、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  <w:lang w:val="en-US" w:eastAsia="zh-CN"/>
        </w:rPr>
        <w:t>粪污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1"/>
          <w:szCs w:val="20"/>
          <w:highlight w:val="none"/>
          <w:u w:val="none"/>
          <w:shd w:val="clear" w:fill="auto"/>
          <w:lang w:eastAsia="zh-CN"/>
        </w:rPr>
        <w:t>处理、</w:t>
      </w:r>
      <w:r>
        <w:rPr>
          <w:rFonts w:hint="eastAsia"/>
          <w:highlight w:val="none"/>
          <w:u w:val="none"/>
          <w:lang w:val="en-US" w:eastAsia="zh-CN"/>
        </w:rPr>
        <w:t>卫生消杀、应急处置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eastAsia="zh-CN"/>
        </w:rPr>
        <w:t>等方面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val="en-US" w:eastAsia="zh-CN"/>
        </w:rPr>
        <w:t>的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eastAsia="zh-CN"/>
        </w:rPr>
        <w:t>操作要点和注意事项，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val="en-US" w:eastAsia="zh-CN"/>
        </w:rPr>
        <w:t>让农民以会用为荣、以用好为乐，进一步提高户厕使用率</w:t>
      </w:r>
      <w:r>
        <w:rPr>
          <w:rFonts w:hint="eastAsia" w:cs="Times New Roman"/>
          <w:i w:val="0"/>
          <w:iCs w:val="0"/>
          <w:caps w:val="0"/>
          <w:spacing w:val="0"/>
          <w:sz w:val="21"/>
          <w:szCs w:val="20"/>
          <w:highlight w:val="none"/>
          <w:u w:val="none"/>
          <w:shd w:val="clear"/>
          <w:lang w:eastAsia="zh-CN"/>
        </w:rPr>
        <w:t>。</w:t>
      </w:r>
    </w:p>
    <w:p>
      <w:pPr>
        <w:pStyle w:val="260"/>
        <w:rPr>
          <w:rFonts w:hint="default"/>
          <w:highlight w:val="none"/>
          <w:u w:val="none"/>
          <w:lang w:val="en-US" w:eastAsia="zh-CN"/>
        </w:rPr>
      </w:pPr>
      <w:bookmarkStart w:id="127" w:name="_Toc28195"/>
      <w:bookmarkStart w:id="128" w:name="_Toc22062"/>
      <w:bookmarkStart w:id="129" w:name="_Toc22307"/>
      <w:r>
        <w:rPr>
          <w:rFonts w:hint="eastAsia"/>
          <w:highlight w:val="none"/>
          <w:u w:val="none"/>
          <w:lang w:val="en-US" w:eastAsia="zh-CN"/>
        </w:rPr>
        <w:t>宣传工作成效</w:t>
      </w:r>
      <w:bookmarkEnd w:id="127"/>
      <w:bookmarkEnd w:id="128"/>
      <w:bookmarkEnd w:id="129"/>
    </w:p>
    <w:p>
      <w:pPr>
        <w:pStyle w:val="258"/>
        <w:ind w:firstLine="420" w:firstLineChars="200"/>
        <w:rPr>
          <w:rFonts w:hint="eastAsia"/>
          <w:highlight w:val="none"/>
          <w:u w:val="none"/>
          <w:lang w:eastAsia="zh-CN"/>
        </w:rPr>
      </w:pPr>
      <w:r>
        <w:rPr>
          <w:rFonts w:hint="eastAsia"/>
          <w:highlight w:val="none"/>
          <w:u w:val="none"/>
          <w:lang w:val="en-US" w:eastAsia="zh-CN"/>
        </w:rPr>
        <w:t>宣传农村厕所革命主要成效、经验做法、典型案例，以点带面，形成人人参与、家家重视的良好氛围，提高农民参与度</w:t>
      </w:r>
      <w:r>
        <w:rPr>
          <w:rFonts w:hint="eastAsia"/>
          <w:highlight w:val="none"/>
          <w:u w:val="none"/>
          <w:lang w:eastAsia="zh-CN"/>
        </w:rPr>
        <w:t>。</w:t>
      </w:r>
    </w:p>
    <w:p>
      <w:pPr>
        <w:pStyle w:val="259"/>
        <w:rPr>
          <w:highlight w:val="none"/>
        </w:rPr>
      </w:pPr>
      <w:bookmarkStart w:id="130" w:name="_Toc2388"/>
      <w:bookmarkStart w:id="131" w:name="_Toc92290533"/>
      <w:bookmarkStart w:id="132" w:name="_Toc92291565"/>
      <w:bookmarkStart w:id="133" w:name="_Toc92292257"/>
      <w:r>
        <w:rPr>
          <w:rFonts w:hint="eastAsia"/>
          <w:highlight w:val="none"/>
        </w:rPr>
        <w:t>宣传发动</w:t>
      </w:r>
      <w:r>
        <w:rPr>
          <w:rFonts w:hint="eastAsia"/>
          <w:highlight w:val="none"/>
          <w:lang w:val="en-US" w:eastAsia="zh-CN"/>
        </w:rPr>
        <w:t>载体、</w:t>
      </w:r>
      <w:r>
        <w:rPr>
          <w:rFonts w:hint="eastAsia"/>
          <w:highlight w:val="none"/>
        </w:rPr>
        <w:t>方式</w:t>
      </w:r>
      <w:bookmarkEnd w:id="130"/>
      <w:bookmarkEnd w:id="131"/>
      <w:bookmarkEnd w:id="132"/>
      <w:bookmarkEnd w:id="133"/>
    </w:p>
    <w:p>
      <w:pPr>
        <w:pStyle w:val="260"/>
        <w:rPr>
          <w:rFonts w:hint="eastAsia"/>
          <w:highlight w:val="none"/>
          <w:lang w:val="en-US" w:eastAsia="zh-CN"/>
        </w:rPr>
      </w:pPr>
      <w:bookmarkStart w:id="134" w:name="_Toc32444"/>
      <w:bookmarkStart w:id="135" w:name="_Toc32099"/>
      <w:bookmarkStart w:id="136" w:name="_Toc92290535"/>
      <w:bookmarkStart w:id="137" w:name="_Toc92291567"/>
      <w:bookmarkStart w:id="138" w:name="_Toc8680"/>
      <w:bookmarkStart w:id="139" w:name="_Toc92292259"/>
      <w:r>
        <w:rPr>
          <w:rFonts w:hint="eastAsia"/>
          <w:highlight w:val="none"/>
          <w:lang w:val="en-US" w:eastAsia="zh-CN"/>
        </w:rPr>
        <w:t>市、区县（市）宣传发动载体、方式</w:t>
      </w:r>
      <w:bookmarkEnd w:id="134"/>
      <w:bookmarkEnd w:id="135"/>
      <w:bookmarkEnd w:id="136"/>
      <w:bookmarkEnd w:id="137"/>
      <w:bookmarkEnd w:id="138"/>
      <w:bookmarkEnd w:id="139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主要</w:t>
      </w:r>
      <w:r>
        <w:rPr>
          <w:rFonts w:hint="eastAsia"/>
          <w:highlight w:val="none"/>
          <w:lang w:eastAsia="zh-CN"/>
        </w:rPr>
        <w:t>利用</w:t>
      </w:r>
      <w:r>
        <w:rPr>
          <w:rFonts w:hint="eastAsia"/>
          <w:highlight w:val="none"/>
        </w:rPr>
        <w:t>广播、电视、报纸、杂志、网站、手机客户端、宣传栏、宣传册、宣传单、宣传品、</w:t>
      </w:r>
      <w:r>
        <w:rPr>
          <w:rFonts w:hint="eastAsia"/>
          <w:color w:val="auto"/>
          <w:highlight w:val="none"/>
          <w:lang w:val="en-US" w:eastAsia="zh-CN"/>
        </w:rPr>
        <w:t>短视频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highlight w:val="none"/>
        </w:rPr>
        <w:t>宣传片、电子屏等</w:t>
      </w:r>
      <w:r>
        <w:rPr>
          <w:rFonts w:hint="eastAsia"/>
          <w:highlight w:val="none"/>
          <w:lang w:eastAsia="zh-CN"/>
        </w:rPr>
        <w:t>载体，通过新闻报道、</w:t>
      </w:r>
      <w:r>
        <w:rPr>
          <w:rFonts w:hint="eastAsia"/>
          <w:highlight w:val="none"/>
          <w:lang w:val="en-US" w:eastAsia="zh-CN"/>
        </w:rPr>
        <w:t>专题</w:t>
      </w:r>
      <w:r>
        <w:rPr>
          <w:rFonts w:hint="eastAsia"/>
          <w:highlight w:val="none"/>
        </w:rPr>
        <w:t>会议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培训</w:t>
      </w:r>
      <w:r>
        <w:rPr>
          <w:rFonts w:hint="eastAsia"/>
          <w:highlight w:val="none"/>
        </w:rPr>
        <w:t>讲座</w:t>
      </w:r>
      <w:r>
        <w:rPr>
          <w:rFonts w:hint="eastAsia"/>
          <w:highlight w:val="none"/>
          <w:lang w:eastAsia="zh-CN"/>
        </w:rPr>
        <w:t>、文化活动等方式进行宣传</w:t>
      </w:r>
      <w:r>
        <w:rPr>
          <w:rFonts w:hint="eastAsia"/>
          <w:highlight w:val="none"/>
        </w:rPr>
        <w:t>。</w:t>
      </w:r>
    </w:p>
    <w:p>
      <w:pPr>
        <w:pStyle w:val="260"/>
        <w:rPr>
          <w:rFonts w:hint="eastAsia"/>
          <w:highlight w:val="none"/>
          <w:lang w:val="en-US" w:eastAsia="zh-CN"/>
        </w:rPr>
      </w:pPr>
      <w:bookmarkStart w:id="140" w:name="_Toc92291568"/>
      <w:bookmarkStart w:id="141" w:name="_Toc92292260"/>
      <w:bookmarkStart w:id="142" w:name="_Toc30304"/>
      <w:bookmarkStart w:id="143" w:name="_Toc92290536"/>
      <w:bookmarkStart w:id="144" w:name="_Toc4413"/>
      <w:bookmarkStart w:id="145" w:name="_Toc32533"/>
      <w:r>
        <w:rPr>
          <w:rFonts w:hint="eastAsia"/>
          <w:highlight w:val="none"/>
          <w:lang w:val="en-US" w:eastAsia="zh-CN"/>
        </w:rPr>
        <w:t>乡镇（街道）宣传发动载体、方式</w:t>
      </w:r>
      <w:bookmarkEnd w:id="140"/>
      <w:bookmarkEnd w:id="141"/>
      <w:bookmarkEnd w:id="142"/>
      <w:bookmarkEnd w:id="143"/>
      <w:bookmarkEnd w:id="144"/>
      <w:bookmarkEnd w:id="145"/>
    </w:p>
    <w:p>
      <w:pPr>
        <w:pStyle w:val="258"/>
        <w:ind w:firstLine="420"/>
        <w:rPr>
          <w:b/>
          <w:bCs/>
          <w:highlight w:val="none"/>
        </w:rPr>
      </w:pPr>
      <w:r>
        <w:rPr>
          <w:rFonts w:hint="eastAsia"/>
          <w:highlight w:val="none"/>
        </w:rPr>
        <w:t>主要</w:t>
      </w:r>
      <w:r>
        <w:rPr>
          <w:rFonts w:hint="eastAsia"/>
          <w:highlight w:val="none"/>
          <w:lang w:eastAsia="zh-CN"/>
        </w:rPr>
        <w:t>利用</w:t>
      </w:r>
      <w:r>
        <w:rPr>
          <w:rFonts w:hint="eastAsia"/>
          <w:highlight w:val="none"/>
          <w:lang w:val="en-US" w:eastAsia="zh-CN"/>
        </w:rPr>
        <w:t>手机客户端、</w:t>
      </w:r>
      <w:r>
        <w:rPr>
          <w:rFonts w:hint="eastAsia"/>
          <w:highlight w:val="none"/>
        </w:rPr>
        <w:t>宣传栏、宣传册、宣传单、条幅</w:t>
      </w:r>
      <w:r>
        <w:rPr>
          <w:rFonts w:hint="eastAsia"/>
          <w:highlight w:val="none"/>
          <w:lang w:val="en-US" w:eastAsia="zh-CN"/>
        </w:rPr>
        <w:t>标语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广告牌、电子屏、宣传品、</w:t>
      </w:r>
      <w:r>
        <w:rPr>
          <w:rFonts w:hint="eastAsia"/>
          <w:highlight w:val="none"/>
        </w:rPr>
        <w:t>宣传车等</w:t>
      </w:r>
      <w:r>
        <w:rPr>
          <w:rFonts w:hint="eastAsia"/>
          <w:highlight w:val="none"/>
          <w:lang w:eastAsia="zh-CN"/>
        </w:rPr>
        <w:t>载体，通过</w:t>
      </w:r>
      <w:r>
        <w:rPr>
          <w:rFonts w:hint="eastAsia"/>
          <w:highlight w:val="none"/>
          <w:lang w:val="en-US" w:eastAsia="zh-CN"/>
        </w:rPr>
        <w:t>专题</w:t>
      </w:r>
      <w:r>
        <w:rPr>
          <w:rFonts w:hint="eastAsia"/>
          <w:highlight w:val="none"/>
        </w:rPr>
        <w:t>会议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培训</w:t>
      </w:r>
      <w:r>
        <w:rPr>
          <w:rFonts w:hint="eastAsia"/>
          <w:highlight w:val="none"/>
        </w:rPr>
        <w:t>讲座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到户宣讲</w:t>
      </w:r>
      <w:r>
        <w:rPr>
          <w:rFonts w:hint="eastAsia"/>
          <w:highlight w:val="none"/>
          <w:lang w:eastAsia="zh-CN"/>
        </w:rPr>
        <w:t>等方式进行宣传</w:t>
      </w:r>
      <w:r>
        <w:rPr>
          <w:rFonts w:hint="eastAsia"/>
          <w:highlight w:val="none"/>
        </w:rPr>
        <w:t>。</w:t>
      </w:r>
    </w:p>
    <w:p>
      <w:pPr>
        <w:pStyle w:val="260"/>
        <w:rPr>
          <w:rFonts w:hint="eastAsia"/>
          <w:highlight w:val="none"/>
          <w:lang w:val="en-US" w:eastAsia="zh-CN"/>
        </w:rPr>
      </w:pPr>
      <w:bookmarkStart w:id="146" w:name="_Toc5581"/>
      <w:bookmarkStart w:id="147" w:name="_Toc24368"/>
      <w:bookmarkStart w:id="148" w:name="_Toc92290537"/>
      <w:bookmarkStart w:id="149" w:name="_Toc92292261"/>
      <w:bookmarkStart w:id="150" w:name="_Toc3240"/>
      <w:bookmarkStart w:id="151" w:name="_Toc92291569"/>
      <w:r>
        <w:rPr>
          <w:rFonts w:hint="eastAsia"/>
          <w:highlight w:val="none"/>
          <w:lang w:val="en-US" w:eastAsia="zh-CN"/>
        </w:rPr>
        <w:t>群团组织宣传发动载体、方式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主要</w:t>
      </w:r>
      <w:r>
        <w:rPr>
          <w:rFonts w:hint="eastAsia"/>
          <w:highlight w:val="none"/>
          <w:lang w:eastAsia="zh-CN"/>
        </w:rPr>
        <w:t>利用</w:t>
      </w:r>
      <w:r>
        <w:rPr>
          <w:rFonts w:hint="eastAsia"/>
          <w:highlight w:val="none"/>
          <w:lang w:val="en-US" w:eastAsia="zh-CN"/>
        </w:rPr>
        <w:t>报纸、杂志</w:t>
      </w:r>
      <w:r>
        <w:rPr>
          <w:rFonts w:hint="eastAsia"/>
          <w:highlight w:val="none"/>
        </w:rPr>
        <w:t>、网站、手机客户端</w:t>
      </w:r>
      <w:r>
        <w:rPr>
          <w:rFonts w:hint="eastAsia"/>
          <w:highlight w:val="none"/>
          <w:lang w:eastAsia="zh-CN"/>
        </w:rPr>
        <w:t>等载体，通过开展</w:t>
      </w:r>
      <w:r>
        <w:rPr>
          <w:rFonts w:hint="eastAsia"/>
          <w:highlight w:val="none"/>
        </w:rPr>
        <w:t>文化活动、改厕进校园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到户宣讲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方式进行宣传</w:t>
      </w:r>
      <w:r>
        <w:rPr>
          <w:rFonts w:hint="eastAsia"/>
          <w:highlight w:val="none"/>
        </w:rPr>
        <w:t>。</w:t>
      </w:r>
    </w:p>
    <w:p>
      <w:pPr>
        <w:pStyle w:val="260"/>
        <w:rPr>
          <w:rFonts w:hint="eastAsia"/>
          <w:highlight w:val="none"/>
          <w:lang w:val="en-US" w:eastAsia="zh-CN"/>
        </w:rPr>
      </w:pPr>
      <w:bookmarkStart w:id="152" w:name="_Toc92291570"/>
      <w:bookmarkStart w:id="153" w:name="_Toc92290538"/>
      <w:bookmarkStart w:id="154" w:name="_Toc21226"/>
      <w:bookmarkStart w:id="155" w:name="_Toc92292262"/>
      <w:bookmarkStart w:id="156" w:name="_Toc6757"/>
      <w:bookmarkStart w:id="157" w:name="_Toc22326"/>
      <w:r>
        <w:rPr>
          <w:rFonts w:hint="eastAsia"/>
          <w:highlight w:val="none"/>
          <w:lang w:val="en-US" w:eastAsia="zh-CN"/>
        </w:rPr>
        <w:t>村（社区）宣传发动载体、方式</w:t>
      </w:r>
      <w:bookmarkEnd w:id="152"/>
      <w:bookmarkEnd w:id="153"/>
      <w:bookmarkEnd w:id="154"/>
      <w:bookmarkEnd w:id="155"/>
      <w:bookmarkEnd w:id="156"/>
      <w:bookmarkEnd w:id="157"/>
    </w:p>
    <w:p>
      <w:pPr>
        <w:pStyle w:val="258"/>
        <w:ind w:firstLine="42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主要</w:t>
      </w:r>
      <w:r>
        <w:rPr>
          <w:rFonts w:hint="eastAsia"/>
          <w:highlight w:val="none"/>
          <w:lang w:eastAsia="zh-CN"/>
        </w:rPr>
        <w:t>利用</w:t>
      </w:r>
      <w:r>
        <w:rPr>
          <w:rFonts w:hint="eastAsia"/>
          <w:highlight w:val="none"/>
          <w:lang w:val="en-US" w:eastAsia="zh-CN"/>
        </w:rPr>
        <w:t>村广播、</w:t>
      </w:r>
      <w:r>
        <w:rPr>
          <w:rFonts w:hint="eastAsia"/>
          <w:highlight w:val="none"/>
        </w:rPr>
        <w:t>大喇叭、</w:t>
      </w:r>
      <w:r>
        <w:rPr>
          <w:rFonts w:hint="eastAsia"/>
          <w:highlight w:val="none"/>
          <w:lang w:val="en-US" w:eastAsia="zh-CN"/>
        </w:rPr>
        <w:t>条幅、</w:t>
      </w:r>
      <w:r>
        <w:rPr>
          <w:rFonts w:hint="eastAsia"/>
          <w:highlight w:val="none"/>
        </w:rPr>
        <w:t>宣传栏、宣传册、宣传单</w:t>
      </w:r>
      <w:r>
        <w:rPr>
          <w:rFonts w:hint="eastAsia"/>
          <w:highlight w:val="none"/>
          <w:lang w:val="en-US" w:eastAsia="zh-CN"/>
        </w:rPr>
        <w:t>、倡议书、</w:t>
      </w:r>
      <w:r>
        <w:rPr>
          <w:rFonts w:hint="eastAsia"/>
          <w:highlight w:val="none"/>
        </w:rPr>
        <w:t>墙景绘画、墙体标语、微信群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朋友圈</w:t>
      </w:r>
      <w:r>
        <w:rPr>
          <w:rFonts w:hint="eastAsia"/>
          <w:highlight w:val="none"/>
          <w:lang w:eastAsia="zh-CN"/>
        </w:rPr>
        <w:t>等载体，通过开展</w:t>
      </w:r>
      <w:r>
        <w:rPr>
          <w:rFonts w:hint="eastAsia"/>
          <w:color w:val="auto"/>
          <w:highlight w:val="none"/>
        </w:rPr>
        <w:t>文化活动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到</w:t>
      </w:r>
      <w:r>
        <w:rPr>
          <w:rFonts w:hint="eastAsia"/>
          <w:highlight w:val="none"/>
        </w:rPr>
        <w:t>户宣讲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建立</w:t>
      </w:r>
      <w:r>
        <w:rPr>
          <w:rFonts w:hint="eastAsia"/>
          <w:highlight w:val="none"/>
          <w:lang w:eastAsia="zh-CN"/>
        </w:rPr>
        <w:t>“</w:t>
      </w:r>
      <w:r>
        <w:rPr>
          <w:rFonts w:hint="eastAsia"/>
          <w:highlight w:val="none"/>
          <w:lang w:val="en-US" w:eastAsia="zh-CN"/>
        </w:rPr>
        <w:t>样板厕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方式进行宣传</w:t>
      </w:r>
      <w:r>
        <w:rPr>
          <w:rFonts w:hint="eastAsia"/>
          <w:highlight w:val="none"/>
        </w:rPr>
        <w:t>。</w:t>
      </w:r>
    </w:p>
    <w:p>
      <w:pPr>
        <w:pStyle w:val="259"/>
        <w:rPr>
          <w:highlight w:val="none"/>
        </w:rPr>
      </w:pPr>
      <w:bookmarkStart w:id="158" w:name="_Toc14176"/>
      <w:r>
        <w:rPr>
          <w:rFonts w:hint="eastAsia"/>
          <w:highlight w:val="none"/>
          <w:lang w:val="en-US" w:eastAsia="zh-CN"/>
        </w:rPr>
        <w:t>宣传发动实施</w:t>
      </w:r>
      <w:bookmarkStart w:id="159" w:name="_Toc92290528"/>
      <w:bookmarkStart w:id="160" w:name="_Toc92291557"/>
      <w:bookmarkStart w:id="161" w:name="_Toc92292252"/>
      <w:bookmarkStart w:id="162" w:name="_Toc9202"/>
      <w:bookmarkStart w:id="163" w:name="_Toc21136"/>
      <w:r>
        <w:rPr>
          <w:rFonts w:hint="eastAsia"/>
          <w:highlight w:val="none"/>
          <w:lang w:val="en-US" w:eastAsia="zh-CN"/>
        </w:rPr>
        <w:t>流程</w:t>
      </w:r>
      <w:bookmarkEnd w:id="158"/>
    </w:p>
    <w:p>
      <w:pPr>
        <w:pStyle w:val="260"/>
        <w:rPr>
          <w:highlight w:val="none"/>
        </w:rPr>
      </w:pPr>
      <w:bookmarkStart w:id="164" w:name="_Toc13474"/>
      <w:r>
        <w:rPr>
          <w:rFonts w:hint="eastAsia"/>
          <w:highlight w:val="none"/>
        </w:rPr>
        <w:t>制定方案</w:t>
      </w:r>
      <w:bookmarkEnd w:id="159"/>
      <w:bookmarkEnd w:id="160"/>
      <w:bookmarkEnd w:id="161"/>
      <w:bookmarkEnd w:id="162"/>
      <w:bookmarkEnd w:id="163"/>
      <w:bookmarkEnd w:id="164"/>
    </w:p>
    <w:p>
      <w:pPr>
        <w:pStyle w:val="258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各级宣传发动主体按照上级工作部署，结合本地实际，因地制宜制定农村厕所革命宣传发动工作计划，明确宣传发动总体目标、主要内容、责任分工、工作要求、组织保障等，指导农村厕所革命宣传发动工作。</w:t>
      </w:r>
    </w:p>
    <w:p>
      <w:pPr>
        <w:pStyle w:val="260"/>
        <w:rPr>
          <w:highlight w:val="none"/>
        </w:rPr>
      </w:pPr>
      <w:bookmarkStart w:id="165" w:name="_Toc20000"/>
      <w:bookmarkStart w:id="166" w:name="_Toc92292253"/>
      <w:bookmarkStart w:id="167" w:name="_Toc722"/>
      <w:bookmarkStart w:id="168" w:name="_Toc11565"/>
      <w:bookmarkStart w:id="169" w:name="_Toc92291558"/>
      <w:bookmarkStart w:id="170" w:name="_Toc92290529"/>
      <w:r>
        <w:rPr>
          <w:rFonts w:hint="eastAsia"/>
          <w:highlight w:val="none"/>
        </w:rPr>
        <w:t>组织实施</w:t>
      </w:r>
      <w:bookmarkEnd w:id="165"/>
      <w:bookmarkEnd w:id="166"/>
      <w:bookmarkEnd w:id="167"/>
      <w:bookmarkEnd w:id="168"/>
      <w:bookmarkEnd w:id="169"/>
      <w:bookmarkEnd w:id="170"/>
    </w:p>
    <w:p>
      <w:pPr>
        <w:pStyle w:val="2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71" w:name="_Toc32466"/>
      <w:bookmarkStart w:id="172" w:name="_Toc10448"/>
      <w:bookmarkStart w:id="173" w:name="_Toc30127"/>
      <w:bookmarkStart w:id="174" w:name="_Toc26437"/>
      <w:bookmarkStart w:id="175" w:name="_Toc5161"/>
      <w:bookmarkStart w:id="176" w:name="_Toc7034"/>
      <w:r>
        <w:rPr>
          <w:rFonts w:hint="eastAsia" w:ascii="宋体" w:hAnsi="宋体" w:eastAsia="宋体" w:cs="宋体"/>
          <w:highlight w:val="none"/>
          <w:lang w:val="en-US" w:eastAsia="zh-CN"/>
        </w:rPr>
        <w:t>各级宣传发动主体应通过宣传栏、宣传册、宣传单、手机客户端、微信群、朋友圈等载体开展农村厕所革命宣传发动工作。宜在乡镇政府（街道办事处）所在地、农村集贸市场、村（居）民委员会所在地、村活动广场、村卖店等农民聚集场所和村主道两侧、村头街口等通行必经地点开展主题宣传活动。</w:t>
      </w:r>
      <w:bookmarkEnd w:id="171"/>
      <w:bookmarkEnd w:id="172"/>
    </w:p>
    <w:p>
      <w:pPr>
        <w:pStyle w:val="2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177" w:name="_Toc7642"/>
      <w:bookmarkStart w:id="178" w:name="_Toc8872"/>
      <w:r>
        <w:rPr>
          <w:rFonts w:hint="eastAsia" w:ascii="黑体" w:hAnsi="黑体" w:eastAsia="黑体" w:cs="黑体"/>
          <w:highlight w:val="none"/>
          <w:lang w:val="en-US" w:eastAsia="zh-CN"/>
        </w:rPr>
        <w:t>区县（市）党委、政府，市委、市政府相关部门</w:t>
      </w:r>
      <w:bookmarkEnd w:id="177"/>
      <w:bookmarkEnd w:id="178"/>
    </w:p>
    <w:p>
      <w:pPr>
        <w:pStyle w:val="2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应结合实际制作宣传材料、视频、音频，解读技术模式，培训广大农民。应在网站、报纸上刊登农村厕所革命信息，</w:t>
      </w:r>
      <w:r>
        <w:rPr>
          <w:rFonts w:hint="eastAsia" w:ascii="宋体" w:hAnsi="宋体" w:eastAsia="宋体" w:cs="宋体"/>
          <w:highlight w:val="none"/>
        </w:rPr>
        <w:t>市级网站每月至少更新1次，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highlight w:val="none"/>
        </w:rPr>
        <w:t>县</w:t>
      </w:r>
      <w:r>
        <w:rPr>
          <w:rFonts w:hint="eastAsia" w:ascii="宋体" w:hAnsi="宋体" w:eastAsia="宋体" w:cs="宋体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市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highlight w:val="none"/>
        </w:rPr>
        <w:t>级网站每月至少更新2次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报纸</w:t>
      </w:r>
      <w:r>
        <w:rPr>
          <w:rFonts w:hint="eastAsia" w:ascii="宋体" w:hAnsi="宋体" w:eastAsia="宋体" w:cs="宋体"/>
          <w:highlight w:val="none"/>
        </w:rPr>
        <w:t>每月至少刊登</w:t>
      </w:r>
      <w:r>
        <w:rPr>
          <w:rFonts w:hint="eastAsia" w:ascii="宋体" w:hAnsi="宋体" w:eastAsia="宋体" w:cs="宋体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highlight w:val="none"/>
        </w:rPr>
        <w:t>条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highlight w:val="none"/>
          <w:lang w:val="en-US" w:eastAsia="zh-CN"/>
        </w:rPr>
        <w:t>应适时召开专题会议、培训讲座。</w:t>
      </w:r>
    </w:p>
    <w:p>
      <w:pPr>
        <w:pStyle w:val="2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可通过电视、广播宣传，可召开新闻发布会、开展文化活动宣传。</w:t>
      </w:r>
    </w:p>
    <w:p>
      <w:pPr>
        <w:pStyle w:val="2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179" w:name="_Toc16121"/>
      <w:bookmarkStart w:id="180" w:name="_Toc32669"/>
      <w:r>
        <w:rPr>
          <w:rFonts w:hint="eastAsia" w:ascii="黑体" w:hAnsi="黑体" w:eastAsia="黑体" w:cs="黑体"/>
          <w:highlight w:val="none"/>
          <w:lang w:val="en-US" w:eastAsia="zh-CN"/>
        </w:rPr>
        <w:t>乡镇（街道）党（工）委、政府（办事处）</w:t>
      </w:r>
      <w:bookmarkEnd w:id="179"/>
      <w:bookmarkEnd w:id="180"/>
    </w:p>
    <w:p>
      <w:pPr>
        <w:pStyle w:val="261"/>
        <w:keepNext w:val="0"/>
        <w:keepLines w:val="0"/>
        <w:pageBreakBefore w:val="0"/>
        <w:widowControl/>
        <w:numPr>
          <w:ilvl w:val="3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81" w:name="_Toc10169"/>
      <w:bookmarkStart w:id="182" w:name="_Toc30175"/>
      <w:r>
        <w:rPr>
          <w:rFonts w:hint="eastAsia" w:ascii="宋体" w:hAnsi="宋体" w:eastAsia="宋体" w:cs="宋体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highlight w:val="none"/>
        </w:rPr>
        <w:t>适时召开宣传发动</w:t>
      </w:r>
      <w:r>
        <w:rPr>
          <w:rFonts w:hint="eastAsia" w:ascii="宋体" w:hAnsi="宋体" w:eastAsia="宋体" w:cs="宋体"/>
          <w:highlight w:val="none"/>
          <w:lang w:val="en-US" w:eastAsia="zh-CN"/>
        </w:rPr>
        <w:t>专题</w:t>
      </w:r>
      <w:r>
        <w:rPr>
          <w:rFonts w:hint="eastAsia" w:ascii="宋体" w:hAnsi="宋体" w:eastAsia="宋体" w:cs="宋体"/>
          <w:highlight w:val="none"/>
        </w:rPr>
        <w:t>会议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应以</w:t>
      </w:r>
      <w:r>
        <w:rPr>
          <w:rFonts w:hint="eastAsia" w:ascii="宋体" w:hAnsi="宋体" w:eastAsia="宋体" w:cs="宋体"/>
          <w:highlight w:val="none"/>
        </w:rPr>
        <w:t>线上、线下形式</w:t>
      </w:r>
      <w:r>
        <w:rPr>
          <w:rFonts w:hint="eastAsia" w:ascii="宋体" w:hAnsi="宋体" w:eastAsia="宋体" w:cs="宋体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highlight w:val="none"/>
        </w:rPr>
        <w:t>培训讲座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还应组建宣讲队伍，建立包村到户制度，开展进村入户、面对面宣讲活动</w:t>
      </w:r>
      <w:r>
        <w:rPr>
          <w:rFonts w:hint="eastAsia" w:ascii="宋体" w:hAnsi="宋体" w:eastAsia="宋体" w:cs="宋体"/>
          <w:highlight w:val="none"/>
        </w:rPr>
        <w:t>。</w:t>
      </w:r>
      <w:bookmarkEnd w:id="181"/>
      <w:bookmarkEnd w:id="182"/>
    </w:p>
    <w:p>
      <w:pPr>
        <w:pStyle w:val="261"/>
        <w:keepNext w:val="0"/>
        <w:keepLines w:val="0"/>
        <w:pageBreakBefore w:val="0"/>
        <w:widowControl/>
        <w:numPr>
          <w:ilvl w:val="3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83" w:name="_Toc29898"/>
      <w:bookmarkStart w:id="184" w:name="_Toc26089"/>
      <w:r>
        <w:rPr>
          <w:rFonts w:hint="eastAsia" w:ascii="宋体" w:hAnsi="宋体" w:eastAsia="宋体" w:cs="宋体"/>
          <w:highlight w:val="none"/>
          <w:lang w:val="en-US" w:eastAsia="zh-CN"/>
        </w:rPr>
        <w:t>可利用宣传车宣传，可印制宣传品宣传，还可通过广告牌、电子屏宣传。</w:t>
      </w:r>
      <w:bookmarkEnd w:id="183"/>
      <w:bookmarkEnd w:id="184"/>
    </w:p>
    <w:p>
      <w:pPr>
        <w:pStyle w:val="2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185" w:name="_Toc27916"/>
      <w:bookmarkStart w:id="186" w:name="_Toc30297"/>
      <w:r>
        <w:rPr>
          <w:rFonts w:hint="eastAsia" w:ascii="黑体" w:hAnsi="黑体" w:eastAsia="黑体" w:cs="黑体"/>
          <w:highlight w:val="none"/>
          <w:lang w:val="en-US" w:eastAsia="zh-CN"/>
        </w:rPr>
        <w:t>群团组织</w:t>
      </w:r>
      <w:bookmarkEnd w:id="185"/>
      <w:bookmarkEnd w:id="186"/>
    </w:p>
    <w:p>
      <w:pPr>
        <w:pStyle w:val="261"/>
        <w:keepNext w:val="0"/>
        <w:keepLines w:val="0"/>
        <w:pageBreakBefore w:val="0"/>
        <w:widowControl/>
        <w:numPr>
          <w:ilvl w:val="3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87" w:name="_Toc8916"/>
      <w:bookmarkStart w:id="188" w:name="_Toc31579"/>
      <w:r>
        <w:rPr>
          <w:rFonts w:hint="eastAsia" w:ascii="宋体" w:hAnsi="宋体" w:eastAsia="宋体" w:cs="宋体"/>
          <w:highlight w:val="none"/>
          <w:lang w:val="en-US" w:eastAsia="zh-CN"/>
        </w:rPr>
        <w:t>应联合农村厕所革命相关部门开展到户宣讲活动。</w:t>
      </w:r>
      <w:bookmarkEnd w:id="187"/>
      <w:bookmarkEnd w:id="188"/>
    </w:p>
    <w:p>
      <w:pPr>
        <w:pStyle w:val="261"/>
        <w:keepNext w:val="0"/>
        <w:keepLines w:val="0"/>
        <w:pageBreakBefore w:val="0"/>
        <w:widowControl/>
        <w:numPr>
          <w:ilvl w:val="3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89" w:name="_Toc17271"/>
      <w:bookmarkStart w:id="190" w:name="_Toc27927"/>
      <w:r>
        <w:rPr>
          <w:rFonts w:hint="eastAsia" w:ascii="宋体" w:hAnsi="宋体" w:eastAsia="宋体" w:cs="宋体"/>
          <w:highlight w:val="none"/>
          <w:lang w:val="en-US" w:eastAsia="zh-CN"/>
        </w:rPr>
        <w:t>可利用报纸、杂志、网站和手机客户端宣传，可组织改厕进校园等专题活动宣传。</w:t>
      </w:r>
      <w:bookmarkEnd w:id="189"/>
      <w:bookmarkEnd w:id="190"/>
    </w:p>
    <w:p>
      <w:pPr>
        <w:pStyle w:val="2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191" w:name="_Toc9196"/>
      <w:bookmarkStart w:id="192" w:name="_Toc18731"/>
      <w:r>
        <w:rPr>
          <w:rFonts w:hint="eastAsia" w:ascii="黑体" w:hAnsi="黑体" w:eastAsia="黑体" w:cs="黑体"/>
          <w:highlight w:val="none"/>
          <w:lang w:val="en-US" w:eastAsia="zh-CN"/>
        </w:rPr>
        <w:t>村（社区）党组织 、村（居）民委员会</w:t>
      </w:r>
      <w:bookmarkEnd w:id="191"/>
      <w:bookmarkEnd w:id="192"/>
    </w:p>
    <w:p>
      <w:pPr>
        <w:pStyle w:val="261"/>
        <w:keepNext w:val="0"/>
        <w:keepLines w:val="0"/>
        <w:pageBreakBefore w:val="0"/>
        <w:widowControl/>
        <w:numPr>
          <w:ilvl w:val="3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93" w:name="_Toc13220"/>
      <w:bookmarkStart w:id="194" w:name="_Toc30020"/>
      <w:r>
        <w:rPr>
          <w:rFonts w:hint="eastAsia" w:ascii="宋体" w:hAnsi="宋体" w:eastAsia="宋体" w:cs="宋体"/>
          <w:highlight w:val="none"/>
        </w:rPr>
        <w:t>应通过</w:t>
      </w:r>
      <w:r>
        <w:rPr>
          <w:rFonts w:hint="eastAsia" w:ascii="宋体" w:hAnsi="宋体" w:eastAsia="宋体" w:cs="宋体"/>
          <w:highlight w:val="none"/>
          <w:lang w:val="en-US" w:eastAsia="zh-CN"/>
        </w:rPr>
        <w:t>村广播、</w:t>
      </w:r>
      <w:r>
        <w:rPr>
          <w:rFonts w:hint="eastAsia" w:ascii="宋体" w:hAnsi="宋体" w:eastAsia="宋体" w:cs="宋体"/>
          <w:highlight w:val="none"/>
        </w:rPr>
        <w:t>大喇叭</w:t>
      </w:r>
      <w:r>
        <w:rPr>
          <w:rFonts w:hint="eastAsia" w:ascii="宋体" w:hAnsi="宋体" w:eastAsia="宋体" w:cs="宋体"/>
          <w:highlight w:val="none"/>
          <w:lang w:val="en-US" w:eastAsia="zh-CN"/>
        </w:rPr>
        <w:t>宣传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应开展到户宣讲活动，还</w:t>
      </w:r>
      <w:r>
        <w:rPr>
          <w:rFonts w:hint="eastAsia" w:ascii="宋体" w:hAnsi="宋体" w:eastAsia="宋体" w:cs="宋体"/>
          <w:highlight w:val="none"/>
        </w:rPr>
        <w:t>应</w:t>
      </w:r>
      <w:r>
        <w:rPr>
          <w:rFonts w:hint="eastAsia" w:ascii="宋体" w:hAnsi="宋体" w:eastAsia="宋体" w:cs="宋体"/>
          <w:highlight w:val="none"/>
          <w:lang w:val="en-US" w:eastAsia="zh-CN"/>
        </w:rPr>
        <w:t>悬挂条幅宣传，每村（社区）不少于3条。</w:t>
      </w:r>
      <w:bookmarkEnd w:id="193"/>
      <w:bookmarkEnd w:id="194"/>
    </w:p>
    <w:p>
      <w:pPr>
        <w:pStyle w:val="261"/>
        <w:keepNext w:val="0"/>
        <w:keepLines w:val="0"/>
        <w:pageBreakBefore w:val="0"/>
        <w:widowControl/>
        <w:numPr>
          <w:ilvl w:val="3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95" w:name="_Toc15272"/>
      <w:bookmarkStart w:id="196" w:name="_Toc113"/>
      <w:r>
        <w:rPr>
          <w:rFonts w:hint="eastAsia" w:ascii="宋体" w:hAnsi="宋体" w:eastAsia="宋体" w:cs="宋体"/>
          <w:highlight w:val="none"/>
          <w:lang w:val="en-US" w:eastAsia="zh-CN"/>
        </w:rPr>
        <w:t>宜通过公示公开本村改厕奖补名单宣传，宜建立“样板厕”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  <w:lang w:val="en-US" w:eastAsia="zh-CN"/>
        </w:rPr>
        <w:t>让农民直观了解改厕整体效果。</w:t>
      </w:r>
      <w:bookmarkEnd w:id="195"/>
      <w:bookmarkEnd w:id="196"/>
    </w:p>
    <w:p>
      <w:pPr>
        <w:pStyle w:val="261"/>
        <w:keepNext w:val="0"/>
        <w:keepLines w:val="0"/>
        <w:pageBreakBefore w:val="0"/>
        <w:widowControl/>
        <w:numPr>
          <w:ilvl w:val="3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197" w:name="_Toc14484"/>
      <w:bookmarkStart w:id="198" w:name="_Toc9571"/>
      <w:r>
        <w:rPr>
          <w:rFonts w:hint="eastAsia" w:ascii="宋体" w:hAnsi="宋体" w:eastAsia="宋体" w:cs="宋体"/>
          <w:highlight w:val="none"/>
        </w:rPr>
        <w:t>可</w:t>
      </w:r>
      <w:r>
        <w:rPr>
          <w:rFonts w:hint="eastAsia" w:ascii="宋体" w:hAnsi="宋体" w:eastAsia="宋体" w:cs="宋体"/>
          <w:highlight w:val="none"/>
          <w:lang w:val="en-US" w:eastAsia="zh-CN"/>
        </w:rPr>
        <w:t>绘制</w:t>
      </w:r>
      <w:r>
        <w:rPr>
          <w:rFonts w:hint="eastAsia" w:ascii="宋体" w:hAnsi="宋体" w:eastAsia="宋体" w:cs="宋体"/>
          <w:highlight w:val="none"/>
        </w:rPr>
        <w:t>墙景绘画、墙体标语</w:t>
      </w:r>
      <w:r>
        <w:rPr>
          <w:rFonts w:hint="eastAsia" w:ascii="宋体" w:hAnsi="宋体" w:eastAsia="宋体" w:cs="宋体"/>
          <w:highlight w:val="none"/>
          <w:lang w:val="en-US" w:eastAsia="zh-CN"/>
        </w:rPr>
        <w:t>宣传。</w:t>
      </w:r>
      <w:bookmarkEnd w:id="197"/>
      <w:bookmarkEnd w:id="198"/>
    </w:p>
    <w:bookmarkEnd w:id="173"/>
    <w:bookmarkEnd w:id="174"/>
    <w:bookmarkEnd w:id="175"/>
    <w:bookmarkEnd w:id="176"/>
    <w:p>
      <w:pPr>
        <w:pStyle w:val="260"/>
        <w:numPr>
          <w:ilvl w:val="1"/>
          <w:numId w:val="29"/>
        </w:numPr>
        <w:rPr>
          <w:highlight w:val="none"/>
        </w:rPr>
      </w:pPr>
      <w:bookmarkStart w:id="199" w:name="_Toc11499"/>
      <w:r>
        <w:rPr>
          <w:rFonts w:hint="eastAsia"/>
          <w:highlight w:val="none"/>
          <w:lang w:val="en-US" w:eastAsia="zh-CN"/>
        </w:rPr>
        <w:t>督查考评</w:t>
      </w:r>
      <w:bookmarkEnd w:id="199"/>
    </w:p>
    <w:p>
      <w:pPr>
        <w:pStyle w:val="258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200" w:name="_Toc17286"/>
      <w:bookmarkStart w:id="201" w:name="_Toc23466"/>
      <w:bookmarkStart w:id="202" w:name="_Toc24274"/>
      <w:bookmarkStart w:id="203" w:name="_Toc13724"/>
      <w:r>
        <w:rPr>
          <w:rFonts w:hint="eastAsia" w:asciiTheme="minorEastAsia" w:hAnsiTheme="minorEastAsia" w:eastAsiaTheme="minorEastAsia" w:cstheme="minorEastAsia"/>
          <w:lang w:val="en-US" w:eastAsia="zh-CN"/>
        </w:rPr>
        <w:t>市和区县（市）党委、政府及乡镇（街道）党（工）委、政府（办事处）应定期开展农村厕所革命宣传发动的督查考评工作，制定督查考评方案，构建指标体系和细则，开展督查考评。收集各地宣传发动信息、资料，形成督查考评结果和报告，反馈存在问题和短板弱项，督促及时整改。</w:t>
      </w:r>
      <w:bookmarkEnd w:id="200"/>
      <w:bookmarkEnd w:id="201"/>
      <w:bookmarkEnd w:id="202"/>
      <w:bookmarkEnd w:id="203"/>
    </w:p>
    <w:p>
      <w:pPr>
        <w:pStyle w:val="260"/>
        <w:numPr>
          <w:ilvl w:val="1"/>
          <w:numId w:val="29"/>
        </w:numPr>
        <w:rPr>
          <w:highlight w:val="none"/>
        </w:rPr>
      </w:pPr>
      <w:bookmarkStart w:id="204" w:name="_Toc5596"/>
      <w:r>
        <w:rPr>
          <w:rFonts w:hint="eastAsia"/>
          <w:highlight w:val="none"/>
          <w:lang w:val="en-US" w:eastAsia="zh-CN"/>
        </w:rPr>
        <w:t>改进提升</w:t>
      </w:r>
      <w:bookmarkEnd w:id="204"/>
    </w:p>
    <w:p>
      <w:pPr>
        <w:pStyle w:val="258"/>
        <w:ind w:firstLine="42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各级督查考评主体应及时反馈农村厕所革命宣传发动督查考评结果，各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区县（市）、各乡镇（街道）、各村（社区）针对存在的问题，结合自身实际制定整改措施，求真务实，不断改进提升。督查考评主体应定期对各地区宣传发动整改落实情况进行调研回访，不断提高宣传有效性，进而提高农民满意度。</w:t>
      </w:r>
      <w:r>
        <w:rPr>
          <w:rFonts w:hint="eastAsia"/>
          <w:highlight w:val="none"/>
          <w:lang w:val="en-US" w:eastAsia="zh-CN"/>
        </w:rPr>
        <w:t>同时，</w:t>
      </w:r>
      <w:r>
        <w:rPr>
          <w:rFonts w:hint="eastAsia"/>
          <w:highlight w:val="none"/>
          <w:lang w:eastAsia="zh-CN"/>
        </w:rPr>
        <w:t>归纳、提炼、总结</w:t>
      </w:r>
      <w:r>
        <w:rPr>
          <w:rFonts w:hint="eastAsia"/>
          <w:highlight w:val="none"/>
          <w:lang w:val="en-US" w:eastAsia="zh-CN"/>
        </w:rPr>
        <w:t>宣传</w:t>
      </w:r>
      <w:r>
        <w:rPr>
          <w:rFonts w:hint="eastAsia"/>
          <w:highlight w:val="none"/>
          <w:lang w:eastAsia="zh-CN"/>
        </w:rPr>
        <w:t>工作中的亮点、</w:t>
      </w:r>
      <w:r>
        <w:rPr>
          <w:rFonts w:hint="eastAsia"/>
          <w:highlight w:val="none"/>
          <w:lang w:val="en-US" w:eastAsia="zh-CN"/>
        </w:rPr>
        <w:t>成效</w:t>
      </w:r>
      <w:r>
        <w:rPr>
          <w:rFonts w:hint="eastAsia"/>
          <w:highlight w:val="none"/>
          <w:lang w:eastAsia="zh-CN"/>
        </w:rPr>
        <w:t>，树立标杆典型，复制推广。</w:t>
      </w:r>
    </w:p>
    <w:p>
      <w:pPr>
        <w:pStyle w:val="258"/>
        <w:ind w:firstLine="420"/>
        <w:jc w:val="center"/>
        <w:rPr>
          <w:rFonts w:hint="eastAsia"/>
          <w:highlight w:val="none"/>
          <w:lang w:val="en-US" w:eastAsia="zh-CN"/>
        </w:rPr>
      </w:pPr>
      <w:r>
        <w:drawing>
          <wp:inline distT="0" distB="0" distL="114300" distR="114300">
            <wp:extent cx="1352550" cy="2375535"/>
            <wp:effectExtent l="0" t="0" r="0" b="57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8"/>
        <w:ind w:firstLine="420"/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图：农村厕所革命宣传发动流程示意图</w:t>
      </w:r>
    </w:p>
    <w:p>
      <w:pPr>
        <w:pStyle w:val="259"/>
        <w:numPr>
          <w:ilvl w:val="0"/>
          <w:numId w:val="29"/>
        </w:numPr>
        <w:rPr>
          <w:highlight w:val="none"/>
        </w:rPr>
      </w:pPr>
      <w:bookmarkStart w:id="205" w:name="_Toc13150"/>
      <w:bookmarkStart w:id="206" w:name="_Toc92291575"/>
      <w:bookmarkStart w:id="207" w:name="_Toc92290543"/>
      <w:bookmarkStart w:id="208" w:name="_Toc92292267"/>
      <w:r>
        <w:rPr>
          <w:rFonts w:hint="eastAsia"/>
          <w:highlight w:val="none"/>
        </w:rPr>
        <w:t>宣传发动组织保障</w:t>
      </w:r>
      <w:bookmarkEnd w:id="205"/>
      <w:bookmarkEnd w:id="206"/>
      <w:bookmarkEnd w:id="207"/>
      <w:bookmarkEnd w:id="208"/>
    </w:p>
    <w:p>
      <w:pPr>
        <w:pStyle w:val="260"/>
        <w:numPr>
          <w:ilvl w:val="1"/>
          <w:numId w:val="29"/>
        </w:numPr>
        <w:rPr>
          <w:highlight w:val="none"/>
        </w:rPr>
      </w:pPr>
      <w:bookmarkStart w:id="209" w:name="_Toc20588"/>
      <w:bookmarkStart w:id="210" w:name="_Toc3337"/>
      <w:bookmarkStart w:id="211" w:name="_Toc92291576"/>
      <w:bookmarkStart w:id="212" w:name="_Toc92292268"/>
      <w:bookmarkStart w:id="213" w:name="_Toc92290544"/>
      <w:bookmarkStart w:id="214" w:name="_Toc15947"/>
      <w:r>
        <w:rPr>
          <w:rFonts w:hint="eastAsia"/>
          <w:highlight w:val="none"/>
        </w:rPr>
        <w:t>强化组织领导</w:t>
      </w:r>
      <w:bookmarkEnd w:id="209"/>
      <w:bookmarkEnd w:id="210"/>
      <w:bookmarkEnd w:id="211"/>
      <w:bookmarkEnd w:id="212"/>
      <w:bookmarkEnd w:id="213"/>
      <w:bookmarkEnd w:id="214"/>
    </w:p>
    <w:p>
      <w:pPr>
        <w:pStyle w:val="258"/>
        <w:ind w:firstLine="42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各级</w:t>
      </w:r>
      <w:r>
        <w:rPr>
          <w:rFonts w:hint="eastAsia"/>
          <w:highlight w:val="none"/>
        </w:rPr>
        <w:t>党委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政府</w:t>
      </w:r>
      <w:r>
        <w:rPr>
          <w:highlight w:val="none"/>
        </w:rPr>
        <w:t>定期召开</w:t>
      </w:r>
      <w:r>
        <w:rPr>
          <w:rFonts w:hint="eastAsia"/>
          <w:highlight w:val="none"/>
        </w:rPr>
        <w:t>农村厕所革命</w:t>
      </w:r>
      <w:r>
        <w:rPr>
          <w:highlight w:val="none"/>
        </w:rPr>
        <w:t>部署、调度工作会议，</w:t>
      </w:r>
      <w:r>
        <w:rPr>
          <w:rFonts w:hint="eastAsia"/>
          <w:highlight w:val="none"/>
          <w:lang w:eastAsia="zh-CN"/>
        </w:rPr>
        <w:t>主要负责同志亲自指挥、精心谋划、狠抓落实，</w:t>
      </w:r>
      <w:r>
        <w:rPr>
          <w:rFonts w:hint="eastAsia"/>
          <w:highlight w:val="none"/>
          <w:lang w:val="en-US" w:eastAsia="zh-CN"/>
        </w:rPr>
        <w:t>统筹整合各类资源，</w:t>
      </w:r>
      <w:r>
        <w:rPr>
          <w:highlight w:val="none"/>
        </w:rPr>
        <w:t>形成全域统一协调、部门各司其</w:t>
      </w:r>
      <w:r>
        <w:rPr>
          <w:rFonts w:hint="eastAsia"/>
          <w:highlight w:val="none"/>
        </w:rPr>
        <w:t>责</w:t>
      </w:r>
      <w:r>
        <w:rPr>
          <w:highlight w:val="none"/>
        </w:rPr>
        <w:t>、单位密切配合的宣传</w:t>
      </w:r>
      <w:r>
        <w:rPr>
          <w:rFonts w:hint="eastAsia"/>
          <w:highlight w:val="none"/>
          <w:lang w:val="en-US" w:eastAsia="zh-CN"/>
        </w:rPr>
        <w:t>发动</w:t>
      </w:r>
      <w:r>
        <w:rPr>
          <w:highlight w:val="none"/>
        </w:rPr>
        <w:t>格局。</w:t>
      </w:r>
    </w:p>
    <w:p>
      <w:pPr>
        <w:pStyle w:val="260"/>
        <w:numPr>
          <w:ilvl w:val="1"/>
          <w:numId w:val="29"/>
        </w:numPr>
        <w:ind w:firstLine="0"/>
        <w:rPr>
          <w:rFonts w:hint="eastAsia"/>
          <w:highlight w:val="none"/>
          <w:lang w:eastAsia="zh-CN"/>
        </w:rPr>
      </w:pPr>
      <w:bookmarkStart w:id="215" w:name="_Toc30692"/>
      <w:r>
        <w:rPr>
          <w:rFonts w:hint="eastAsia"/>
          <w:highlight w:val="none"/>
          <w:lang w:eastAsia="zh-CN"/>
        </w:rPr>
        <w:t>统筹资金安排</w:t>
      </w:r>
      <w:bookmarkEnd w:id="215"/>
    </w:p>
    <w:p>
      <w:pPr>
        <w:pStyle w:val="258"/>
        <w:ind w:firstLine="42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各级党委、政府宜适当安排经费用于农村厕所革命宣传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将农村厕所革命宣传发动资金纳入本级预算，统筹使用宣传资金，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形成上下联动、相互协调的资金保障机制。</w:t>
      </w:r>
    </w:p>
    <w:p>
      <w:pPr>
        <w:pStyle w:val="260"/>
        <w:numPr>
          <w:ilvl w:val="1"/>
          <w:numId w:val="29"/>
        </w:numPr>
        <w:rPr>
          <w:highlight w:val="none"/>
        </w:rPr>
      </w:pPr>
      <w:bookmarkStart w:id="216" w:name="_Toc13095"/>
      <w:bookmarkStart w:id="217" w:name="_Toc92291578"/>
      <w:bookmarkStart w:id="218" w:name="_Toc92290546"/>
      <w:bookmarkStart w:id="219" w:name="_Toc92292270"/>
      <w:bookmarkStart w:id="220" w:name="_Toc25708"/>
      <w:bookmarkStart w:id="221" w:name="_Toc28897"/>
      <w:r>
        <w:rPr>
          <w:rFonts w:hint="eastAsia"/>
          <w:highlight w:val="none"/>
        </w:rPr>
        <w:t>培养专业队伍</w:t>
      </w:r>
      <w:bookmarkEnd w:id="216"/>
      <w:bookmarkEnd w:id="217"/>
      <w:bookmarkEnd w:id="218"/>
      <w:bookmarkEnd w:id="219"/>
      <w:bookmarkEnd w:id="220"/>
      <w:bookmarkEnd w:id="221"/>
    </w:p>
    <w:p>
      <w:pPr>
        <w:pStyle w:val="258"/>
        <w:ind w:firstLine="420"/>
        <w:rPr>
          <w:b/>
          <w:bCs/>
          <w:color w:val="auto"/>
          <w:highlight w:val="none"/>
        </w:rPr>
      </w:pPr>
      <w:r>
        <w:rPr>
          <w:rFonts w:hint="eastAsia"/>
          <w:highlight w:val="none"/>
        </w:rPr>
        <w:t>选配得力人员</w:t>
      </w:r>
      <w:r>
        <w:rPr>
          <w:rFonts w:hint="eastAsia"/>
          <w:highlight w:val="none"/>
          <w:lang w:eastAsia="zh-CN"/>
        </w:rPr>
        <w:t>组建</w:t>
      </w:r>
      <w:r>
        <w:rPr>
          <w:rFonts w:hint="eastAsia"/>
          <w:highlight w:val="none"/>
          <w:lang w:val="en-US" w:eastAsia="zh-CN"/>
        </w:rPr>
        <w:t>专业</w:t>
      </w:r>
      <w:r>
        <w:rPr>
          <w:rFonts w:hint="eastAsia"/>
          <w:highlight w:val="none"/>
          <w:lang w:eastAsia="zh-CN"/>
        </w:rPr>
        <w:t>宣讲队伍，</w:t>
      </w:r>
      <w:r>
        <w:rPr>
          <w:rFonts w:hint="eastAsia"/>
          <w:highlight w:val="none"/>
          <w:lang w:val="en-US" w:eastAsia="zh-CN"/>
        </w:rPr>
        <w:t>注重培养发展宣讲骨干，</w:t>
      </w:r>
      <w:r>
        <w:rPr>
          <w:rFonts w:hint="eastAsia"/>
          <w:color w:val="auto"/>
          <w:highlight w:val="none"/>
          <w:lang w:val="en-US" w:eastAsia="zh-CN"/>
        </w:rPr>
        <w:t>发动更多群众参与宣讲工作。</w:t>
      </w:r>
      <w:r>
        <w:rPr>
          <w:rFonts w:hint="eastAsia"/>
          <w:color w:val="auto"/>
          <w:highlight w:val="none"/>
          <w:lang w:eastAsia="zh-CN"/>
        </w:rPr>
        <w:t>加大宣讲人员培训力度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不断提高宣讲人员工作能力</w:t>
      </w:r>
      <w:r>
        <w:rPr>
          <w:rFonts w:hint="eastAsia"/>
          <w:color w:val="auto"/>
          <w:highlight w:val="none"/>
        </w:rPr>
        <w:t>。</w:t>
      </w:r>
    </w:p>
    <w:p>
      <w:pPr>
        <w:pStyle w:val="260"/>
        <w:numPr>
          <w:ilvl w:val="1"/>
          <w:numId w:val="29"/>
        </w:numPr>
        <w:rPr>
          <w:highlight w:val="none"/>
        </w:rPr>
      </w:pPr>
      <w:bookmarkStart w:id="222" w:name="_Toc92292271"/>
      <w:bookmarkStart w:id="223" w:name="_Toc6524"/>
      <w:bookmarkStart w:id="224" w:name="_Toc9655"/>
      <w:bookmarkStart w:id="225" w:name="_Toc92291579"/>
      <w:bookmarkStart w:id="226" w:name="_Toc9145"/>
      <w:bookmarkStart w:id="227" w:name="_Toc92290547"/>
      <w:r>
        <w:rPr>
          <w:rFonts w:hint="eastAsia"/>
          <w:highlight w:val="none"/>
        </w:rPr>
        <w:t>加强舆情管理</w:t>
      </w:r>
      <w:bookmarkEnd w:id="222"/>
      <w:bookmarkEnd w:id="223"/>
      <w:bookmarkEnd w:id="224"/>
      <w:bookmarkEnd w:id="225"/>
      <w:bookmarkEnd w:id="226"/>
      <w:bookmarkEnd w:id="227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加强</w:t>
      </w:r>
      <w:r>
        <w:rPr>
          <w:rFonts w:hint="eastAsia"/>
          <w:highlight w:val="none"/>
        </w:rPr>
        <w:t>农村厕所革命正面宣传和舆论监督，收集、监测舆情信息，分析、研判</w:t>
      </w:r>
      <w:r>
        <w:rPr>
          <w:rFonts w:hint="eastAsia"/>
          <w:highlight w:val="none"/>
          <w:lang w:eastAsia="zh-CN"/>
        </w:rPr>
        <w:t>、处理</w:t>
      </w:r>
      <w:r>
        <w:rPr>
          <w:rFonts w:hint="eastAsia"/>
          <w:highlight w:val="none"/>
        </w:rPr>
        <w:t>敏感舆情，及时回应农民诉求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社会关切，营造良好舆论氛围</w:t>
      </w:r>
      <w:r>
        <w:rPr>
          <w:rFonts w:hint="eastAsia"/>
          <w:highlight w:val="none"/>
        </w:rPr>
        <w:t>。</w:t>
      </w:r>
    </w:p>
    <w:p>
      <w:pPr>
        <w:pStyle w:val="260"/>
        <w:numPr>
          <w:ilvl w:val="1"/>
          <w:numId w:val="29"/>
        </w:numPr>
        <w:rPr>
          <w:highlight w:val="none"/>
        </w:rPr>
      </w:pPr>
      <w:bookmarkStart w:id="228" w:name="_Toc92290548"/>
      <w:bookmarkStart w:id="229" w:name="_Toc17537"/>
      <w:bookmarkStart w:id="230" w:name="_Toc1251"/>
      <w:bookmarkStart w:id="231" w:name="_Toc92291580"/>
      <w:bookmarkStart w:id="232" w:name="_Toc13396"/>
      <w:bookmarkStart w:id="233" w:name="_Toc92292272"/>
      <w:r>
        <w:rPr>
          <w:rFonts w:hint="eastAsia"/>
          <w:highlight w:val="none"/>
        </w:rPr>
        <w:t>建立应急机制</w:t>
      </w:r>
      <w:bookmarkEnd w:id="228"/>
      <w:bookmarkEnd w:id="229"/>
      <w:bookmarkEnd w:id="230"/>
      <w:bookmarkEnd w:id="231"/>
      <w:bookmarkEnd w:id="232"/>
      <w:bookmarkEnd w:id="233"/>
    </w:p>
    <w:p>
      <w:pPr>
        <w:pStyle w:val="258"/>
        <w:ind w:firstLine="420"/>
        <w:rPr>
          <w:highlight w:val="none"/>
        </w:rPr>
      </w:pPr>
      <w:r>
        <w:rPr>
          <w:rFonts w:hint="eastAsia"/>
          <w:highlight w:val="none"/>
        </w:rPr>
        <w:t>针对农村厕所革命宣传发动工作可能存在的</w:t>
      </w:r>
      <w:r>
        <w:rPr>
          <w:rFonts w:hint="eastAsia"/>
          <w:highlight w:val="none"/>
          <w:lang w:val="en-US" w:eastAsia="zh-CN"/>
        </w:rPr>
        <w:t>重大问题</w:t>
      </w:r>
      <w:r>
        <w:rPr>
          <w:rFonts w:hint="eastAsia"/>
          <w:highlight w:val="none"/>
        </w:rPr>
        <w:t>，制定专项应急预案，增强预防和处置突发事件的能力</w:t>
      </w:r>
      <w:r>
        <w:rPr>
          <w:rFonts w:hint="eastAsia"/>
          <w:highlight w:val="none"/>
          <w:lang w:eastAsia="zh-CN"/>
        </w:rPr>
        <w:t>，保障宣传发动工作有序实施。</w:t>
      </w:r>
    </w:p>
    <w:p>
      <w:pPr>
        <w:pStyle w:val="258"/>
        <w:ind w:firstLine="420"/>
        <w:rPr>
          <w:rFonts w:hint="eastAsia"/>
          <w:highlight w:val="none"/>
        </w:rPr>
      </w:pPr>
    </w:p>
    <w:p>
      <w:pPr>
        <w:pStyle w:val="331"/>
        <w:numPr>
          <w:ilvl w:val="0"/>
          <w:numId w:val="0"/>
        </w:numPr>
        <w:jc w:val="center"/>
        <w:rPr>
          <w:highlight w:val="none"/>
        </w:rPr>
      </w:pPr>
      <w:r>
        <w:rPr>
          <w:rFonts w:hint="eastAsia" w:hAnsi="黑体" w:eastAsia="黑体"/>
          <w:b/>
          <w:highlight w:val="none"/>
        </w:rPr>
        <w:t>━━━━━━━━━━━</w:t>
      </w:r>
    </w:p>
    <w:sectPr>
      <w:headerReference r:id="rId9" w:type="default"/>
      <w:footerReference r:id="rId10" w:type="default"/>
      <w:pgSz w:w="11907" w:h="16839"/>
      <w:pgMar w:top="1417" w:right="1134" w:bottom="1134" w:left="1417" w:header="1417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Britannic Bold">
    <w:altName w:val="Segoe Print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2</w:t>
    </w:r>
    <w:r>
      <w:rPr>
        <w:rStyle w:val="234"/>
      </w:rPr>
      <w:fldChar w:fldCharType="end"/>
    </w:r>
  </w:p>
  <w:p>
    <w:pPr>
      <w:pStyle w:val="251"/>
      <w:ind w:right="360" w:firstLine="36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/>
      <w:rPr>
        <w:rStyle w:val="23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</w:pPr>
    <w:r>
      <w:t>DB2101/T XXXX-2022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4"/>
    </w:pPr>
    <w:r>
      <w:t>DB2101/T XXXX-2022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</w:pPr>
    <w:r>
      <w:t>DB2101/T XXXX-2022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4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1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 w:tentative="0">
      <w:start w:val="1"/>
      <w:numFmt w:val="bullet"/>
      <w:pStyle w:val="326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4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350"/>
      <w:suff w:val="space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 w:eastAsia="黑体"/>
        <w:b w:val="0"/>
        <w:i w:val="0"/>
        <w:sz w:val="21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34431F99"/>
    <w:multiLevelType w:val="multilevel"/>
    <w:tmpl w:val="34431F99"/>
    <w:lvl w:ilvl="0" w:tentative="0">
      <w:start w:val="1"/>
      <w:numFmt w:val="upperLetter"/>
      <w:pStyle w:val="511"/>
      <w:lvlText w:val="%1"/>
      <w:lvlJc w:val="left"/>
      <w:pPr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512"/>
      <w:lvlText w:val="(%1.%2)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1A64E98"/>
    <w:multiLevelType w:val="multilevel"/>
    <w:tmpl w:val="41A64E98"/>
    <w:lvl w:ilvl="0" w:tentative="0">
      <w:start w:val="1"/>
      <w:numFmt w:val="decimal"/>
      <w:pStyle w:val="306"/>
      <w:lvlText w:val="0.%1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47"/>
      <w:lvlText w:val="0.%1.%2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8">
    <w:nsid w:val="44C50F90"/>
    <w:multiLevelType w:val="multilevel"/>
    <w:tmpl w:val="44C50F90"/>
    <w:lvl w:ilvl="0" w:tentative="0">
      <w:start w:val="1"/>
      <w:numFmt w:val="lowerLetter"/>
      <w:pStyle w:val="30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9">
    <w:nsid w:val="4B733A5F"/>
    <w:multiLevelType w:val="multilevel"/>
    <w:tmpl w:val="4B733A5F"/>
    <w:lvl w:ilvl="0" w:tentative="0">
      <w:start w:val="1"/>
      <w:numFmt w:val="decimal"/>
      <w:pStyle w:val="30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0">
    <w:nsid w:val="55E02EF4"/>
    <w:multiLevelType w:val="multilevel"/>
    <w:tmpl w:val="55E02EF4"/>
    <w:lvl w:ilvl="0" w:tentative="0">
      <w:start w:val="1"/>
      <w:numFmt w:val="decimal"/>
      <w:pStyle w:val="302"/>
      <w:lvlText w:val="图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5B7E3733"/>
    <w:multiLevelType w:val="multilevel"/>
    <w:tmpl w:val="5B7E3733"/>
    <w:lvl w:ilvl="0" w:tentative="0">
      <w:start w:val="1"/>
      <w:numFmt w:val="decimal"/>
      <w:pStyle w:val="29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>
    <w:nsid w:val="60B55DC2"/>
    <w:multiLevelType w:val="multilevel"/>
    <w:tmpl w:val="60B55DC2"/>
    <w:lvl w:ilvl="0" w:tentative="0">
      <w:start w:val="1"/>
      <w:numFmt w:val="upperLetter"/>
      <w:pStyle w:val="349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8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DBF04F4"/>
    <w:multiLevelType w:val="multilevel"/>
    <w:tmpl w:val="6DBF04F4"/>
    <w:lvl w:ilvl="0" w:tentative="0">
      <w:start w:val="1"/>
      <w:numFmt w:val="none"/>
      <w:pStyle w:val="30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5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8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1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1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2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3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5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4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6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22"/>
  </w:num>
  <w:num w:numId="14">
    <w:abstractNumId w:val="15"/>
  </w:num>
  <w:num w:numId="15">
    <w:abstractNumId w:val="26"/>
  </w:num>
  <w:num w:numId="16">
    <w:abstractNumId w:val="12"/>
  </w:num>
  <w:num w:numId="17">
    <w:abstractNumId w:val="18"/>
  </w:num>
  <w:num w:numId="18">
    <w:abstractNumId w:val="21"/>
  </w:num>
  <w:num w:numId="19">
    <w:abstractNumId w:val="11"/>
  </w:num>
  <w:num w:numId="20">
    <w:abstractNumId w:val="20"/>
  </w:num>
  <w:num w:numId="21">
    <w:abstractNumId w:val="24"/>
  </w:num>
  <w:num w:numId="22">
    <w:abstractNumId w:val="10"/>
  </w:num>
  <w:num w:numId="23">
    <w:abstractNumId w:val="17"/>
  </w:num>
  <w:num w:numId="24">
    <w:abstractNumId w:val="19"/>
  </w:num>
  <w:num w:numId="25">
    <w:abstractNumId w:val="25"/>
  </w:num>
  <w:num w:numId="26">
    <w:abstractNumId w:val="13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21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N2VmMDQ0ZmNjMWE2ZWZlYTRiZTQzMWQzMjM5OWMifQ=="/>
  </w:docVars>
  <w:rsids>
    <w:rsidRoot w:val="00BB4913"/>
    <w:rsid w:val="00006548"/>
    <w:rsid w:val="0002117A"/>
    <w:rsid w:val="00027BD3"/>
    <w:rsid w:val="00031EEE"/>
    <w:rsid w:val="00036B39"/>
    <w:rsid w:val="000372EA"/>
    <w:rsid w:val="00040BBF"/>
    <w:rsid w:val="00043421"/>
    <w:rsid w:val="00050E91"/>
    <w:rsid w:val="00053FB5"/>
    <w:rsid w:val="00060C6A"/>
    <w:rsid w:val="00075DD9"/>
    <w:rsid w:val="00076F59"/>
    <w:rsid w:val="0008624C"/>
    <w:rsid w:val="0009271F"/>
    <w:rsid w:val="0009648F"/>
    <w:rsid w:val="000A568D"/>
    <w:rsid w:val="000A6E5F"/>
    <w:rsid w:val="000B6461"/>
    <w:rsid w:val="000B6ECB"/>
    <w:rsid w:val="000C21DC"/>
    <w:rsid w:val="000C2EFF"/>
    <w:rsid w:val="000D2D03"/>
    <w:rsid w:val="000E2B29"/>
    <w:rsid w:val="000E7B1D"/>
    <w:rsid w:val="000F1341"/>
    <w:rsid w:val="00123BF9"/>
    <w:rsid w:val="001250C2"/>
    <w:rsid w:val="00127602"/>
    <w:rsid w:val="00144633"/>
    <w:rsid w:val="001517CF"/>
    <w:rsid w:val="00151B30"/>
    <w:rsid w:val="00164C6D"/>
    <w:rsid w:val="001669D4"/>
    <w:rsid w:val="00170B1F"/>
    <w:rsid w:val="00172236"/>
    <w:rsid w:val="001748CC"/>
    <w:rsid w:val="0017737E"/>
    <w:rsid w:val="001830DE"/>
    <w:rsid w:val="001842C5"/>
    <w:rsid w:val="001A5BF9"/>
    <w:rsid w:val="001C2054"/>
    <w:rsid w:val="001D5526"/>
    <w:rsid w:val="001D5AA4"/>
    <w:rsid w:val="001D71BA"/>
    <w:rsid w:val="001F0E09"/>
    <w:rsid w:val="001F724D"/>
    <w:rsid w:val="00207FDF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B778D"/>
    <w:rsid w:val="002C5979"/>
    <w:rsid w:val="002C6C4A"/>
    <w:rsid w:val="002E08C1"/>
    <w:rsid w:val="002E5F3F"/>
    <w:rsid w:val="002E6413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44DC"/>
    <w:rsid w:val="003C5C82"/>
    <w:rsid w:val="003D0C04"/>
    <w:rsid w:val="003D2941"/>
    <w:rsid w:val="003D636C"/>
    <w:rsid w:val="003E7CE2"/>
    <w:rsid w:val="003F2DA8"/>
    <w:rsid w:val="003F603C"/>
    <w:rsid w:val="003F764E"/>
    <w:rsid w:val="00404296"/>
    <w:rsid w:val="00405B77"/>
    <w:rsid w:val="00406CC1"/>
    <w:rsid w:val="00411CA3"/>
    <w:rsid w:val="0041207A"/>
    <w:rsid w:val="00424992"/>
    <w:rsid w:val="00436ECC"/>
    <w:rsid w:val="004414E6"/>
    <w:rsid w:val="00447DDB"/>
    <w:rsid w:val="004548A9"/>
    <w:rsid w:val="004619AC"/>
    <w:rsid w:val="00463A10"/>
    <w:rsid w:val="00465B7B"/>
    <w:rsid w:val="004666E4"/>
    <w:rsid w:val="00466FF2"/>
    <w:rsid w:val="00467339"/>
    <w:rsid w:val="004826C9"/>
    <w:rsid w:val="0048564A"/>
    <w:rsid w:val="0048668C"/>
    <w:rsid w:val="00490088"/>
    <w:rsid w:val="004A3243"/>
    <w:rsid w:val="004A3822"/>
    <w:rsid w:val="004D0182"/>
    <w:rsid w:val="0050545B"/>
    <w:rsid w:val="005134E3"/>
    <w:rsid w:val="00515AC9"/>
    <w:rsid w:val="005175BF"/>
    <w:rsid w:val="00517D40"/>
    <w:rsid w:val="00520DEA"/>
    <w:rsid w:val="00521E61"/>
    <w:rsid w:val="00522A4E"/>
    <w:rsid w:val="005266BA"/>
    <w:rsid w:val="005272AE"/>
    <w:rsid w:val="005322CC"/>
    <w:rsid w:val="00532D32"/>
    <w:rsid w:val="0053303D"/>
    <w:rsid w:val="00534928"/>
    <w:rsid w:val="00544439"/>
    <w:rsid w:val="00562526"/>
    <w:rsid w:val="00567CD9"/>
    <w:rsid w:val="00573966"/>
    <w:rsid w:val="00573CAA"/>
    <w:rsid w:val="00592C68"/>
    <w:rsid w:val="00596BBE"/>
    <w:rsid w:val="005A35D5"/>
    <w:rsid w:val="005A406C"/>
    <w:rsid w:val="005D203A"/>
    <w:rsid w:val="005D5966"/>
    <w:rsid w:val="005F037B"/>
    <w:rsid w:val="00601445"/>
    <w:rsid w:val="00611BD0"/>
    <w:rsid w:val="00612CD2"/>
    <w:rsid w:val="0061695B"/>
    <w:rsid w:val="00630366"/>
    <w:rsid w:val="00630EC5"/>
    <w:rsid w:val="0065094C"/>
    <w:rsid w:val="00674639"/>
    <w:rsid w:val="00677E34"/>
    <w:rsid w:val="00681844"/>
    <w:rsid w:val="006A01D7"/>
    <w:rsid w:val="006A0AAA"/>
    <w:rsid w:val="006B39C0"/>
    <w:rsid w:val="006B643E"/>
    <w:rsid w:val="006D12A2"/>
    <w:rsid w:val="006D6D2B"/>
    <w:rsid w:val="006E740A"/>
    <w:rsid w:val="006E7E4F"/>
    <w:rsid w:val="006F1FF9"/>
    <w:rsid w:val="007064A5"/>
    <w:rsid w:val="007141B1"/>
    <w:rsid w:val="00715BD0"/>
    <w:rsid w:val="00727842"/>
    <w:rsid w:val="00740AC2"/>
    <w:rsid w:val="00743CC7"/>
    <w:rsid w:val="0074732A"/>
    <w:rsid w:val="00767B2F"/>
    <w:rsid w:val="00773A5E"/>
    <w:rsid w:val="00776408"/>
    <w:rsid w:val="0078233D"/>
    <w:rsid w:val="00792DBE"/>
    <w:rsid w:val="00795E45"/>
    <w:rsid w:val="007B5E85"/>
    <w:rsid w:val="007D2FAA"/>
    <w:rsid w:val="007D57EF"/>
    <w:rsid w:val="007E0206"/>
    <w:rsid w:val="007E3F4F"/>
    <w:rsid w:val="007E500C"/>
    <w:rsid w:val="007F69B9"/>
    <w:rsid w:val="00811C33"/>
    <w:rsid w:val="00846D16"/>
    <w:rsid w:val="008501BD"/>
    <w:rsid w:val="00852FD6"/>
    <w:rsid w:val="00854E15"/>
    <w:rsid w:val="00862997"/>
    <w:rsid w:val="00865A66"/>
    <w:rsid w:val="0086798F"/>
    <w:rsid w:val="008708FD"/>
    <w:rsid w:val="008950F1"/>
    <w:rsid w:val="008C0296"/>
    <w:rsid w:val="008C5347"/>
    <w:rsid w:val="008D2560"/>
    <w:rsid w:val="008D383F"/>
    <w:rsid w:val="008E1AE0"/>
    <w:rsid w:val="008E351F"/>
    <w:rsid w:val="00901DA3"/>
    <w:rsid w:val="00901E58"/>
    <w:rsid w:val="00910B78"/>
    <w:rsid w:val="0091784D"/>
    <w:rsid w:val="00917E12"/>
    <w:rsid w:val="009219D7"/>
    <w:rsid w:val="00923F3F"/>
    <w:rsid w:val="009535DF"/>
    <w:rsid w:val="0095659D"/>
    <w:rsid w:val="009676B1"/>
    <w:rsid w:val="009721AF"/>
    <w:rsid w:val="00973FB8"/>
    <w:rsid w:val="00995610"/>
    <w:rsid w:val="009A2C2B"/>
    <w:rsid w:val="009A7A71"/>
    <w:rsid w:val="009C0704"/>
    <w:rsid w:val="009C682F"/>
    <w:rsid w:val="009D19E4"/>
    <w:rsid w:val="009E0625"/>
    <w:rsid w:val="009E723F"/>
    <w:rsid w:val="009F7CDF"/>
    <w:rsid w:val="00A00944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E547B"/>
    <w:rsid w:val="00AF2B0D"/>
    <w:rsid w:val="00AF2DD6"/>
    <w:rsid w:val="00B01D8B"/>
    <w:rsid w:val="00B0338D"/>
    <w:rsid w:val="00B0682B"/>
    <w:rsid w:val="00B06B22"/>
    <w:rsid w:val="00B06F9F"/>
    <w:rsid w:val="00B13E76"/>
    <w:rsid w:val="00B226E1"/>
    <w:rsid w:val="00B23075"/>
    <w:rsid w:val="00B35A90"/>
    <w:rsid w:val="00B37C0E"/>
    <w:rsid w:val="00B454CA"/>
    <w:rsid w:val="00B55871"/>
    <w:rsid w:val="00B565EB"/>
    <w:rsid w:val="00B614B1"/>
    <w:rsid w:val="00B74D02"/>
    <w:rsid w:val="00B807AF"/>
    <w:rsid w:val="00B81875"/>
    <w:rsid w:val="00B90349"/>
    <w:rsid w:val="00BB4913"/>
    <w:rsid w:val="00BC6C4C"/>
    <w:rsid w:val="00BE027D"/>
    <w:rsid w:val="00BF3DB8"/>
    <w:rsid w:val="00BF413A"/>
    <w:rsid w:val="00BF533F"/>
    <w:rsid w:val="00C12F1C"/>
    <w:rsid w:val="00C22264"/>
    <w:rsid w:val="00C231D9"/>
    <w:rsid w:val="00C26FF1"/>
    <w:rsid w:val="00C45384"/>
    <w:rsid w:val="00C605B8"/>
    <w:rsid w:val="00C7294C"/>
    <w:rsid w:val="00C7721B"/>
    <w:rsid w:val="00C80B64"/>
    <w:rsid w:val="00C825D9"/>
    <w:rsid w:val="00CA1496"/>
    <w:rsid w:val="00CA612B"/>
    <w:rsid w:val="00CA6A4E"/>
    <w:rsid w:val="00CB3C62"/>
    <w:rsid w:val="00CB5BB7"/>
    <w:rsid w:val="00CC19EC"/>
    <w:rsid w:val="00CD648B"/>
    <w:rsid w:val="00CE0378"/>
    <w:rsid w:val="00CE7366"/>
    <w:rsid w:val="00CF740D"/>
    <w:rsid w:val="00D10F52"/>
    <w:rsid w:val="00D20260"/>
    <w:rsid w:val="00D26807"/>
    <w:rsid w:val="00D32102"/>
    <w:rsid w:val="00D679FB"/>
    <w:rsid w:val="00D77681"/>
    <w:rsid w:val="00D8224B"/>
    <w:rsid w:val="00DA0933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00F1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04A1A"/>
    <w:rsid w:val="00F172FB"/>
    <w:rsid w:val="00F17B6A"/>
    <w:rsid w:val="00F252F0"/>
    <w:rsid w:val="00F25CA4"/>
    <w:rsid w:val="00F3590F"/>
    <w:rsid w:val="00F66499"/>
    <w:rsid w:val="00F73EF2"/>
    <w:rsid w:val="00F8041E"/>
    <w:rsid w:val="00F863B5"/>
    <w:rsid w:val="00FD74B3"/>
    <w:rsid w:val="00FE15CE"/>
    <w:rsid w:val="01055E94"/>
    <w:rsid w:val="01207B0A"/>
    <w:rsid w:val="01257857"/>
    <w:rsid w:val="01311D17"/>
    <w:rsid w:val="013907FA"/>
    <w:rsid w:val="013C56E1"/>
    <w:rsid w:val="01423F24"/>
    <w:rsid w:val="014B52EC"/>
    <w:rsid w:val="01694665"/>
    <w:rsid w:val="01730582"/>
    <w:rsid w:val="018E53BB"/>
    <w:rsid w:val="01994BF5"/>
    <w:rsid w:val="01995236"/>
    <w:rsid w:val="01AB6D58"/>
    <w:rsid w:val="01AD5116"/>
    <w:rsid w:val="01CA76CF"/>
    <w:rsid w:val="01EE19B6"/>
    <w:rsid w:val="02070BB3"/>
    <w:rsid w:val="020C62E0"/>
    <w:rsid w:val="02175E3E"/>
    <w:rsid w:val="02184500"/>
    <w:rsid w:val="022A6766"/>
    <w:rsid w:val="022E6257"/>
    <w:rsid w:val="02415671"/>
    <w:rsid w:val="02426589"/>
    <w:rsid w:val="02647ECA"/>
    <w:rsid w:val="0283164A"/>
    <w:rsid w:val="02922C89"/>
    <w:rsid w:val="02A14C7A"/>
    <w:rsid w:val="02B250DA"/>
    <w:rsid w:val="02D209D8"/>
    <w:rsid w:val="02D52AF4"/>
    <w:rsid w:val="02D6179B"/>
    <w:rsid w:val="02D74F56"/>
    <w:rsid w:val="02E20138"/>
    <w:rsid w:val="03366F05"/>
    <w:rsid w:val="033A0C2B"/>
    <w:rsid w:val="033E4BBF"/>
    <w:rsid w:val="035241C7"/>
    <w:rsid w:val="03695F5D"/>
    <w:rsid w:val="03990047"/>
    <w:rsid w:val="03B64870"/>
    <w:rsid w:val="03FB766B"/>
    <w:rsid w:val="04115E30"/>
    <w:rsid w:val="041871BE"/>
    <w:rsid w:val="044A30F0"/>
    <w:rsid w:val="047053D5"/>
    <w:rsid w:val="049B394B"/>
    <w:rsid w:val="04A1533B"/>
    <w:rsid w:val="04A22F2C"/>
    <w:rsid w:val="04C469A8"/>
    <w:rsid w:val="04F41508"/>
    <w:rsid w:val="04FE277F"/>
    <w:rsid w:val="05080A8B"/>
    <w:rsid w:val="05080FE1"/>
    <w:rsid w:val="05373674"/>
    <w:rsid w:val="055C30DB"/>
    <w:rsid w:val="05607E88"/>
    <w:rsid w:val="0563090D"/>
    <w:rsid w:val="056900C2"/>
    <w:rsid w:val="05BD6F8F"/>
    <w:rsid w:val="06174C4E"/>
    <w:rsid w:val="0619721E"/>
    <w:rsid w:val="062A31D9"/>
    <w:rsid w:val="06361B7E"/>
    <w:rsid w:val="06596FCD"/>
    <w:rsid w:val="066374E7"/>
    <w:rsid w:val="067803E8"/>
    <w:rsid w:val="06856661"/>
    <w:rsid w:val="06913258"/>
    <w:rsid w:val="069F3BC7"/>
    <w:rsid w:val="06B50CF4"/>
    <w:rsid w:val="06BA630B"/>
    <w:rsid w:val="06BC6527"/>
    <w:rsid w:val="06FF6413"/>
    <w:rsid w:val="07026DB2"/>
    <w:rsid w:val="070D6D82"/>
    <w:rsid w:val="07245E7A"/>
    <w:rsid w:val="07293490"/>
    <w:rsid w:val="07322345"/>
    <w:rsid w:val="07576B43"/>
    <w:rsid w:val="075A38B8"/>
    <w:rsid w:val="076B1CFB"/>
    <w:rsid w:val="077305D7"/>
    <w:rsid w:val="077961C6"/>
    <w:rsid w:val="077F0664"/>
    <w:rsid w:val="07935C97"/>
    <w:rsid w:val="07A330EF"/>
    <w:rsid w:val="07AB3BC7"/>
    <w:rsid w:val="07B54D24"/>
    <w:rsid w:val="07F817E1"/>
    <w:rsid w:val="07FC36C8"/>
    <w:rsid w:val="080D2DB2"/>
    <w:rsid w:val="08163A15"/>
    <w:rsid w:val="08193505"/>
    <w:rsid w:val="08204893"/>
    <w:rsid w:val="0822060B"/>
    <w:rsid w:val="08230BAA"/>
    <w:rsid w:val="082D0D5E"/>
    <w:rsid w:val="083574C9"/>
    <w:rsid w:val="083A306E"/>
    <w:rsid w:val="08566507"/>
    <w:rsid w:val="085D01BB"/>
    <w:rsid w:val="08687FE8"/>
    <w:rsid w:val="086C7AD9"/>
    <w:rsid w:val="08940DDD"/>
    <w:rsid w:val="089B216C"/>
    <w:rsid w:val="08B1198F"/>
    <w:rsid w:val="08CA47FF"/>
    <w:rsid w:val="08D15B8E"/>
    <w:rsid w:val="08D8516E"/>
    <w:rsid w:val="08E72291"/>
    <w:rsid w:val="08EE327C"/>
    <w:rsid w:val="09081D34"/>
    <w:rsid w:val="093323A4"/>
    <w:rsid w:val="0933687D"/>
    <w:rsid w:val="09374DB2"/>
    <w:rsid w:val="09440A55"/>
    <w:rsid w:val="09572537"/>
    <w:rsid w:val="0978425B"/>
    <w:rsid w:val="097E3F67"/>
    <w:rsid w:val="0992356F"/>
    <w:rsid w:val="099C2AD0"/>
    <w:rsid w:val="09B63701"/>
    <w:rsid w:val="09D83C22"/>
    <w:rsid w:val="09FE2D33"/>
    <w:rsid w:val="0A032E99"/>
    <w:rsid w:val="0A140428"/>
    <w:rsid w:val="0A222B45"/>
    <w:rsid w:val="0A2A4D9D"/>
    <w:rsid w:val="0A2B11A3"/>
    <w:rsid w:val="0A2E33DD"/>
    <w:rsid w:val="0A407D85"/>
    <w:rsid w:val="0A426D43"/>
    <w:rsid w:val="0A474359"/>
    <w:rsid w:val="0A4D213F"/>
    <w:rsid w:val="0A564C9A"/>
    <w:rsid w:val="0A595E3B"/>
    <w:rsid w:val="0A8B7F34"/>
    <w:rsid w:val="0AA55524"/>
    <w:rsid w:val="0AA572D2"/>
    <w:rsid w:val="0AC4523F"/>
    <w:rsid w:val="0AD007F3"/>
    <w:rsid w:val="0AEC4F01"/>
    <w:rsid w:val="0AF124EB"/>
    <w:rsid w:val="0AF871AC"/>
    <w:rsid w:val="0B3747F0"/>
    <w:rsid w:val="0B6E3B68"/>
    <w:rsid w:val="0B756CA4"/>
    <w:rsid w:val="0B7C37D6"/>
    <w:rsid w:val="0BB31CD1"/>
    <w:rsid w:val="0BBF1DEA"/>
    <w:rsid w:val="0BDC6D23"/>
    <w:rsid w:val="0C0349D9"/>
    <w:rsid w:val="0C0C51C6"/>
    <w:rsid w:val="0C292B70"/>
    <w:rsid w:val="0C2A3F33"/>
    <w:rsid w:val="0C57284E"/>
    <w:rsid w:val="0C5C1C12"/>
    <w:rsid w:val="0C656B31"/>
    <w:rsid w:val="0C711B61"/>
    <w:rsid w:val="0CB906C0"/>
    <w:rsid w:val="0CDB522D"/>
    <w:rsid w:val="0CE2480D"/>
    <w:rsid w:val="0CEE4F60"/>
    <w:rsid w:val="0D091D9A"/>
    <w:rsid w:val="0D0F0D92"/>
    <w:rsid w:val="0D190642"/>
    <w:rsid w:val="0D210408"/>
    <w:rsid w:val="0D350DE1"/>
    <w:rsid w:val="0D3A3A6A"/>
    <w:rsid w:val="0D5B1B71"/>
    <w:rsid w:val="0D7731A8"/>
    <w:rsid w:val="0D821B4C"/>
    <w:rsid w:val="0DA77262"/>
    <w:rsid w:val="0DBE350F"/>
    <w:rsid w:val="0DC8428B"/>
    <w:rsid w:val="0DE1181F"/>
    <w:rsid w:val="0DE3083D"/>
    <w:rsid w:val="0DE3525C"/>
    <w:rsid w:val="0DE46363"/>
    <w:rsid w:val="0DE501E4"/>
    <w:rsid w:val="0DE944EA"/>
    <w:rsid w:val="0DF26CD2"/>
    <w:rsid w:val="0DFE567C"/>
    <w:rsid w:val="0E2A021A"/>
    <w:rsid w:val="0E4778A1"/>
    <w:rsid w:val="0E5A5186"/>
    <w:rsid w:val="0E5B4877"/>
    <w:rsid w:val="0E8D64B5"/>
    <w:rsid w:val="0EB84344"/>
    <w:rsid w:val="0EC07C41"/>
    <w:rsid w:val="0EC266A4"/>
    <w:rsid w:val="0EC71F0D"/>
    <w:rsid w:val="0ECB07AD"/>
    <w:rsid w:val="0ED63EFE"/>
    <w:rsid w:val="0ED85EC8"/>
    <w:rsid w:val="0ED9579C"/>
    <w:rsid w:val="0F165D8A"/>
    <w:rsid w:val="0F28662E"/>
    <w:rsid w:val="0F3A6957"/>
    <w:rsid w:val="0F480BC8"/>
    <w:rsid w:val="0F5D2623"/>
    <w:rsid w:val="0F73799F"/>
    <w:rsid w:val="0F76748F"/>
    <w:rsid w:val="0F823C32"/>
    <w:rsid w:val="0F893762"/>
    <w:rsid w:val="0F940BA7"/>
    <w:rsid w:val="0F9470D3"/>
    <w:rsid w:val="0FB51D65"/>
    <w:rsid w:val="0FCC0AEC"/>
    <w:rsid w:val="0FCF460E"/>
    <w:rsid w:val="0FD03043"/>
    <w:rsid w:val="10144DBE"/>
    <w:rsid w:val="10412DCE"/>
    <w:rsid w:val="104A6C13"/>
    <w:rsid w:val="105B1BF8"/>
    <w:rsid w:val="108C6F66"/>
    <w:rsid w:val="10B169D0"/>
    <w:rsid w:val="10B92C9E"/>
    <w:rsid w:val="10C36704"/>
    <w:rsid w:val="10D12BCF"/>
    <w:rsid w:val="10EB68CE"/>
    <w:rsid w:val="11316957"/>
    <w:rsid w:val="115672C0"/>
    <w:rsid w:val="11572BF6"/>
    <w:rsid w:val="115A7068"/>
    <w:rsid w:val="11604BF4"/>
    <w:rsid w:val="11717A90"/>
    <w:rsid w:val="117A3266"/>
    <w:rsid w:val="118526AF"/>
    <w:rsid w:val="11875983"/>
    <w:rsid w:val="11A65FEE"/>
    <w:rsid w:val="11DA3D05"/>
    <w:rsid w:val="1232769D"/>
    <w:rsid w:val="125273F8"/>
    <w:rsid w:val="12575356"/>
    <w:rsid w:val="126E269F"/>
    <w:rsid w:val="127800C7"/>
    <w:rsid w:val="127D440B"/>
    <w:rsid w:val="128913DA"/>
    <w:rsid w:val="12902616"/>
    <w:rsid w:val="129E4D32"/>
    <w:rsid w:val="12A460C1"/>
    <w:rsid w:val="12A50573"/>
    <w:rsid w:val="12A8611D"/>
    <w:rsid w:val="12A9304B"/>
    <w:rsid w:val="130059ED"/>
    <w:rsid w:val="130955DD"/>
    <w:rsid w:val="132966A1"/>
    <w:rsid w:val="13367661"/>
    <w:rsid w:val="13386F35"/>
    <w:rsid w:val="135F0966"/>
    <w:rsid w:val="136C7CC6"/>
    <w:rsid w:val="139F1A31"/>
    <w:rsid w:val="13C54541"/>
    <w:rsid w:val="13EC5F71"/>
    <w:rsid w:val="13F64312"/>
    <w:rsid w:val="13F976AF"/>
    <w:rsid w:val="13FF55BA"/>
    <w:rsid w:val="143C2A55"/>
    <w:rsid w:val="144E0F52"/>
    <w:rsid w:val="145B17C5"/>
    <w:rsid w:val="14626D6D"/>
    <w:rsid w:val="146855F8"/>
    <w:rsid w:val="14787805"/>
    <w:rsid w:val="14926B19"/>
    <w:rsid w:val="149A57C3"/>
    <w:rsid w:val="14A10B0A"/>
    <w:rsid w:val="14B46A8F"/>
    <w:rsid w:val="14BA7C36"/>
    <w:rsid w:val="14CF5102"/>
    <w:rsid w:val="14D22E26"/>
    <w:rsid w:val="14D7277E"/>
    <w:rsid w:val="14E22A69"/>
    <w:rsid w:val="14FC3F92"/>
    <w:rsid w:val="150C0679"/>
    <w:rsid w:val="150D619F"/>
    <w:rsid w:val="150E269C"/>
    <w:rsid w:val="151813C2"/>
    <w:rsid w:val="152754B3"/>
    <w:rsid w:val="153313DA"/>
    <w:rsid w:val="1537146E"/>
    <w:rsid w:val="154047C7"/>
    <w:rsid w:val="1542409B"/>
    <w:rsid w:val="15432E2C"/>
    <w:rsid w:val="159351FA"/>
    <w:rsid w:val="15A05265"/>
    <w:rsid w:val="15A56051"/>
    <w:rsid w:val="15B42ABF"/>
    <w:rsid w:val="15C076B6"/>
    <w:rsid w:val="163D4862"/>
    <w:rsid w:val="165F1C3B"/>
    <w:rsid w:val="16610551"/>
    <w:rsid w:val="16707AEF"/>
    <w:rsid w:val="16866209"/>
    <w:rsid w:val="1695469E"/>
    <w:rsid w:val="16A668AC"/>
    <w:rsid w:val="16AB3EC2"/>
    <w:rsid w:val="16BC1AC2"/>
    <w:rsid w:val="16BE1E47"/>
    <w:rsid w:val="16BE6EEA"/>
    <w:rsid w:val="16D7073B"/>
    <w:rsid w:val="16F5338F"/>
    <w:rsid w:val="171802A5"/>
    <w:rsid w:val="171B1048"/>
    <w:rsid w:val="17206A5B"/>
    <w:rsid w:val="17622E40"/>
    <w:rsid w:val="177B3DB7"/>
    <w:rsid w:val="177E3F4E"/>
    <w:rsid w:val="178766DD"/>
    <w:rsid w:val="17883EB2"/>
    <w:rsid w:val="179B5CE4"/>
    <w:rsid w:val="17AE2B80"/>
    <w:rsid w:val="17DF2075"/>
    <w:rsid w:val="17E70F2A"/>
    <w:rsid w:val="181D2B9D"/>
    <w:rsid w:val="186A2824"/>
    <w:rsid w:val="187F6B7E"/>
    <w:rsid w:val="18B14413"/>
    <w:rsid w:val="18D36865"/>
    <w:rsid w:val="18EB67F8"/>
    <w:rsid w:val="18EE4D0E"/>
    <w:rsid w:val="191F708A"/>
    <w:rsid w:val="195425EF"/>
    <w:rsid w:val="199D7457"/>
    <w:rsid w:val="19A5109C"/>
    <w:rsid w:val="19D81252"/>
    <w:rsid w:val="19DB061A"/>
    <w:rsid w:val="19DE36A1"/>
    <w:rsid w:val="1A0A5FA5"/>
    <w:rsid w:val="1A1678A4"/>
    <w:rsid w:val="1A18186E"/>
    <w:rsid w:val="1A1C17EA"/>
    <w:rsid w:val="1A2E453C"/>
    <w:rsid w:val="1A407615"/>
    <w:rsid w:val="1A4B1213"/>
    <w:rsid w:val="1A4E5290"/>
    <w:rsid w:val="1A5632F4"/>
    <w:rsid w:val="1A6737BC"/>
    <w:rsid w:val="1A7016AA"/>
    <w:rsid w:val="1A756CC1"/>
    <w:rsid w:val="1A8213DE"/>
    <w:rsid w:val="1A907657"/>
    <w:rsid w:val="1AB64CD8"/>
    <w:rsid w:val="1AE41FFF"/>
    <w:rsid w:val="1AF1533D"/>
    <w:rsid w:val="1AFC5A84"/>
    <w:rsid w:val="1B10543B"/>
    <w:rsid w:val="1B1E2EB4"/>
    <w:rsid w:val="1B4A3CA9"/>
    <w:rsid w:val="1B4E7B38"/>
    <w:rsid w:val="1B650AE3"/>
    <w:rsid w:val="1B690B70"/>
    <w:rsid w:val="1B743DF9"/>
    <w:rsid w:val="1BAF7FB0"/>
    <w:rsid w:val="1BB9498B"/>
    <w:rsid w:val="1BD25A4D"/>
    <w:rsid w:val="1BD82D85"/>
    <w:rsid w:val="1BE7774A"/>
    <w:rsid w:val="1BF2725A"/>
    <w:rsid w:val="1BFE4A94"/>
    <w:rsid w:val="1C0C0F5F"/>
    <w:rsid w:val="1C2C087B"/>
    <w:rsid w:val="1C2D77B7"/>
    <w:rsid w:val="1C30217A"/>
    <w:rsid w:val="1C4F2EA5"/>
    <w:rsid w:val="1C5D62F9"/>
    <w:rsid w:val="1C672639"/>
    <w:rsid w:val="1C7134B8"/>
    <w:rsid w:val="1C7B4A5D"/>
    <w:rsid w:val="1C8036FB"/>
    <w:rsid w:val="1C9B0535"/>
    <w:rsid w:val="1CA16699"/>
    <w:rsid w:val="1CAF0084"/>
    <w:rsid w:val="1CD26CFB"/>
    <w:rsid w:val="1CEB326A"/>
    <w:rsid w:val="1D083E1C"/>
    <w:rsid w:val="1D0A4DEE"/>
    <w:rsid w:val="1D2B3667"/>
    <w:rsid w:val="1D306ECF"/>
    <w:rsid w:val="1D32554B"/>
    <w:rsid w:val="1D3321E3"/>
    <w:rsid w:val="1D350989"/>
    <w:rsid w:val="1D4056D7"/>
    <w:rsid w:val="1D491F5C"/>
    <w:rsid w:val="1D5E3A3C"/>
    <w:rsid w:val="1D835ABE"/>
    <w:rsid w:val="1D851D37"/>
    <w:rsid w:val="1D917AB3"/>
    <w:rsid w:val="1DC35F95"/>
    <w:rsid w:val="1DCF66E8"/>
    <w:rsid w:val="1DF0613F"/>
    <w:rsid w:val="1E095E16"/>
    <w:rsid w:val="1E1D202A"/>
    <w:rsid w:val="1E3D18A3"/>
    <w:rsid w:val="1E3F2729"/>
    <w:rsid w:val="1E43683C"/>
    <w:rsid w:val="1E490D43"/>
    <w:rsid w:val="1E537319"/>
    <w:rsid w:val="1E5B6DBF"/>
    <w:rsid w:val="1E672BF1"/>
    <w:rsid w:val="1E756685"/>
    <w:rsid w:val="1E876734"/>
    <w:rsid w:val="1EAB12A3"/>
    <w:rsid w:val="1ED3045A"/>
    <w:rsid w:val="1EDD6BE3"/>
    <w:rsid w:val="1EDF23BF"/>
    <w:rsid w:val="1EF559A1"/>
    <w:rsid w:val="1F151F5C"/>
    <w:rsid w:val="1F185E6D"/>
    <w:rsid w:val="1F226CEB"/>
    <w:rsid w:val="1F2847FB"/>
    <w:rsid w:val="1F3225AD"/>
    <w:rsid w:val="1F4C5B16"/>
    <w:rsid w:val="1F52137F"/>
    <w:rsid w:val="1F59095F"/>
    <w:rsid w:val="1F903C55"/>
    <w:rsid w:val="1FAC072D"/>
    <w:rsid w:val="1FBA3072"/>
    <w:rsid w:val="1FBF453A"/>
    <w:rsid w:val="1FC34C22"/>
    <w:rsid w:val="1FFB37C4"/>
    <w:rsid w:val="20146634"/>
    <w:rsid w:val="20481F95"/>
    <w:rsid w:val="204A64FA"/>
    <w:rsid w:val="205E3D53"/>
    <w:rsid w:val="20657FA3"/>
    <w:rsid w:val="206C6470"/>
    <w:rsid w:val="20915ED7"/>
    <w:rsid w:val="20B26BD9"/>
    <w:rsid w:val="20BC49FB"/>
    <w:rsid w:val="20DE6C42"/>
    <w:rsid w:val="20E223FB"/>
    <w:rsid w:val="2129610F"/>
    <w:rsid w:val="213056EF"/>
    <w:rsid w:val="2141109D"/>
    <w:rsid w:val="21551F8A"/>
    <w:rsid w:val="215E7580"/>
    <w:rsid w:val="216830DB"/>
    <w:rsid w:val="219303BB"/>
    <w:rsid w:val="219519F6"/>
    <w:rsid w:val="21A47E8B"/>
    <w:rsid w:val="21A812C1"/>
    <w:rsid w:val="21E464DA"/>
    <w:rsid w:val="21ED35E0"/>
    <w:rsid w:val="21F254B4"/>
    <w:rsid w:val="220A20CD"/>
    <w:rsid w:val="22160D89"/>
    <w:rsid w:val="224240C3"/>
    <w:rsid w:val="22460F43"/>
    <w:rsid w:val="22486A69"/>
    <w:rsid w:val="22791AAA"/>
    <w:rsid w:val="22D274BE"/>
    <w:rsid w:val="22E34616"/>
    <w:rsid w:val="22FC74D5"/>
    <w:rsid w:val="23080C36"/>
    <w:rsid w:val="231C4480"/>
    <w:rsid w:val="23440462"/>
    <w:rsid w:val="234E4553"/>
    <w:rsid w:val="235A4CA6"/>
    <w:rsid w:val="23735D67"/>
    <w:rsid w:val="23847980"/>
    <w:rsid w:val="239A7798"/>
    <w:rsid w:val="239F6B5C"/>
    <w:rsid w:val="23A14683"/>
    <w:rsid w:val="23A6613D"/>
    <w:rsid w:val="23C95987"/>
    <w:rsid w:val="23C977F5"/>
    <w:rsid w:val="23D5432C"/>
    <w:rsid w:val="23E629DD"/>
    <w:rsid w:val="23F84985"/>
    <w:rsid w:val="240A5678"/>
    <w:rsid w:val="24197D44"/>
    <w:rsid w:val="24253506"/>
    <w:rsid w:val="242552B4"/>
    <w:rsid w:val="24332C66"/>
    <w:rsid w:val="243948BB"/>
    <w:rsid w:val="24572F93"/>
    <w:rsid w:val="246F29D3"/>
    <w:rsid w:val="2490316E"/>
    <w:rsid w:val="2497573C"/>
    <w:rsid w:val="24BA4D53"/>
    <w:rsid w:val="24BB40B3"/>
    <w:rsid w:val="24C06D8A"/>
    <w:rsid w:val="24E24DF1"/>
    <w:rsid w:val="24E862E1"/>
    <w:rsid w:val="24F9229C"/>
    <w:rsid w:val="25221C7D"/>
    <w:rsid w:val="25445C0D"/>
    <w:rsid w:val="254A2AF8"/>
    <w:rsid w:val="25602E68"/>
    <w:rsid w:val="25657ECA"/>
    <w:rsid w:val="25747509"/>
    <w:rsid w:val="25B032A3"/>
    <w:rsid w:val="25B86958"/>
    <w:rsid w:val="25BD32CA"/>
    <w:rsid w:val="25CA6FE9"/>
    <w:rsid w:val="26094761"/>
    <w:rsid w:val="263E532B"/>
    <w:rsid w:val="263F63D5"/>
    <w:rsid w:val="264059D1"/>
    <w:rsid w:val="26494ECA"/>
    <w:rsid w:val="26545C72"/>
    <w:rsid w:val="26606A77"/>
    <w:rsid w:val="267F67D1"/>
    <w:rsid w:val="26802C75"/>
    <w:rsid w:val="26AA1AA0"/>
    <w:rsid w:val="26AB75C6"/>
    <w:rsid w:val="26BB1EFF"/>
    <w:rsid w:val="26C37006"/>
    <w:rsid w:val="26C86EE2"/>
    <w:rsid w:val="26DE41E2"/>
    <w:rsid w:val="27023590"/>
    <w:rsid w:val="271E29E6"/>
    <w:rsid w:val="271E5FEA"/>
    <w:rsid w:val="27495A23"/>
    <w:rsid w:val="27604855"/>
    <w:rsid w:val="276460F3"/>
    <w:rsid w:val="279F38EF"/>
    <w:rsid w:val="27A46D56"/>
    <w:rsid w:val="27BD66E5"/>
    <w:rsid w:val="27CE753E"/>
    <w:rsid w:val="280B2A12"/>
    <w:rsid w:val="280E42B1"/>
    <w:rsid w:val="281A6037"/>
    <w:rsid w:val="281D44F4"/>
    <w:rsid w:val="283D06F2"/>
    <w:rsid w:val="28475E01"/>
    <w:rsid w:val="28616AD6"/>
    <w:rsid w:val="28642123"/>
    <w:rsid w:val="289A40B7"/>
    <w:rsid w:val="289C1FD5"/>
    <w:rsid w:val="28D9666D"/>
    <w:rsid w:val="28DB0FBA"/>
    <w:rsid w:val="290863BF"/>
    <w:rsid w:val="2916166F"/>
    <w:rsid w:val="29454F9F"/>
    <w:rsid w:val="29585E1D"/>
    <w:rsid w:val="29656152"/>
    <w:rsid w:val="297B3BC8"/>
    <w:rsid w:val="29890093"/>
    <w:rsid w:val="299F1664"/>
    <w:rsid w:val="29B13146"/>
    <w:rsid w:val="29E4351B"/>
    <w:rsid w:val="29E96D83"/>
    <w:rsid w:val="2A135C1B"/>
    <w:rsid w:val="2A1C2CB5"/>
    <w:rsid w:val="2A1D2395"/>
    <w:rsid w:val="2A2B2EF8"/>
    <w:rsid w:val="2A337FFE"/>
    <w:rsid w:val="2A4C6694"/>
    <w:rsid w:val="2A5F4600"/>
    <w:rsid w:val="2A742AF1"/>
    <w:rsid w:val="2A7C5DA5"/>
    <w:rsid w:val="2A7D1D2D"/>
    <w:rsid w:val="2A834AE2"/>
    <w:rsid w:val="2A8645D2"/>
    <w:rsid w:val="2A946CEF"/>
    <w:rsid w:val="2AA809EC"/>
    <w:rsid w:val="2ACD3FAF"/>
    <w:rsid w:val="2AD6555A"/>
    <w:rsid w:val="2ADB1179"/>
    <w:rsid w:val="2ADE2AE6"/>
    <w:rsid w:val="2AEB5347"/>
    <w:rsid w:val="2AFB6D6E"/>
    <w:rsid w:val="2B004385"/>
    <w:rsid w:val="2B033E75"/>
    <w:rsid w:val="2B0A6FB1"/>
    <w:rsid w:val="2B1D76DE"/>
    <w:rsid w:val="2B397896"/>
    <w:rsid w:val="2B3E6C5B"/>
    <w:rsid w:val="2B487ADA"/>
    <w:rsid w:val="2B606BD1"/>
    <w:rsid w:val="2B65243A"/>
    <w:rsid w:val="2B74267D"/>
    <w:rsid w:val="2B801021"/>
    <w:rsid w:val="2B986607"/>
    <w:rsid w:val="2BA87DFF"/>
    <w:rsid w:val="2BB46F1D"/>
    <w:rsid w:val="2BB95DFB"/>
    <w:rsid w:val="2BBB64FD"/>
    <w:rsid w:val="2BBE6813"/>
    <w:rsid w:val="2BD95F2E"/>
    <w:rsid w:val="2BE37B42"/>
    <w:rsid w:val="2BF51A0F"/>
    <w:rsid w:val="2C10305F"/>
    <w:rsid w:val="2C267E1B"/>
    <w:rsid w:val="2C3F06C9"/>
    <w:rsid w:val="2C567FD4"/>
    <w:rsid w:val="2C6B3A80"/>
    <w:rsid w:val="2C6B4E49"/>
    <w:rsid w:val="2C867C3E"/>
    <w:rsid w:val="2C8E5424"/>
    <w:rsid w:val="2C954FA0"/>
    <w:rsid w:val="2CA652A9"/>
    <w:rsid w:val="2CAD2513"/>
    <w:rsid w:val="2CB2345D"/>
    <w:rsid w:val="2CBE44F7"/>
    <w:rsid w:val="2CC334FF"/>
    <w:rsid w:val="2CC371DC"/>
    <w:rsid w:val="2CD06C3D"/>
    <w:rsid w:val="2CD979CA"/>
    <w:rsid w:val="2D285E15"/>
    <w:rsid w:val="2D340315"/>
    <w:rsid w:val="2D392923"/>
    <w:rsid w:val="2D40293F"/>
    <w:rsid w:val="2D635F2C"/>
    <w:rsid w:val="2D6D5633"/>
    <w:rsid w:val="2D6F75A0"/>
    <w:rsid w:val="2D713318"/>
    <w:rsid w:val="2D742E08"/>
    <w:rsid w:val="2D7C1975"/>
    <w:rsid w:val="2D960FD0"/>
    <w:rsid w:val="2DA31D38"/>
    <w:rsid w:val="2DA3549B"/>
    <w:rsid w:val="2DA84860"/>
    <w:rsid w:val="2DE7182C"/>
    <w:rsid w:val="2E277642"/>
    <w:rsid w:val="2E2B796A"/>
    <w:rsid w:val="2E321EAF"/>
    <w:rsid w:val="2E3E709D"/>
    <w:rsid w:val="2E66773E"/>
    <w:rsid w:val="2E6A7D67"/>
    <w:rsid w:val="2EA27501"/>
    <w:rsid w:val="2EAA7E90"/>
    <w:rsid w:val="2ED735E0"/>
    <w:rsid w:val="2EDB303F"/>
    <w:rsid w:val="2EF01760"/>
    <w:rsid w:val="2EF04710"/>
    <w:rsid w:val="2F1321AD"/>
    <w:rsid w:val="2F187E7D"/>
    <w:rsid w:val="2F1C3757"/>
    <w:rsid w:val="2F212855"/>
    <w:rsid w:val="2F3A5FEB"/>
    <w:rsid w:val="2F436F36"/>
    <w:rsid w:val="2F9E416C"/>
    <w:rsid w:val="2FB9601C"/>
    <w:rsid w:val="2FD30669"/>
    <w:rsid w:val="2FE81FE8"/>
    <w:rsid w:val="2FEA115F"/>
    <w:rsid w:val="2FF95846"/>
    <w:rsid w:val="30025CD4"/>
    <w:rsid w:val="300932BD"/>
    <w:rsid w:val="303C0F55"/>
    <w:rsid w:val="30617DD8"/>
    <w:rsid w:val="306632AA"/>
    <w:rsid w:val="30915A7F"/>
    <w:rsid w:val="309A2B85"/>
    <w:rsid w:val="30A65043"/>
    <w:rsid w:val="30B5176D"/>
    <w:rsid w:val="30CB2D3F"/>
    <w:rsid w:val="30CB3765"/>
    <w:rsid w:val="30D37E45"/>
    <w:rsid w:val="30D541D4"/>
    <w:rsid w:val="30E91417"/>
    <w:rsid w:val="310B327A"/>
    <w:rsid w:val="312863E3"/>
    <w:rsid w:val="313C2165"/>
    <w:rsid w:val="314A45AB"/>
    <w:rsid w:val="315076E8"/>
    <w:rsid w:val="319F7D06"/>
    <w:rsid w:val="31A55C86"/>
    <w:rsid w:val="31A60F11"/>
    <w:rsid w:val="31A65BBC"/>
    <w:rsid w:val="31D9592F"/>
    <w:rsid w:val="31DD71CE"/>
    <w:rsid w:val="31EE28E5"/>
    <w:rsid w:val="323C34BF"/>
    <w:rsid w:val="326C1CFE"/>
    <w:rsid w:val="326C67A3"/>
    <w:rsid w:val="327E4B63"/>
    <w:rsid w:val="328E7F5B"/>
    <w:rsid w:val="32AA40B4"/>
    <w:rsid w:val="32AB73FE"/>
    <w:rsid w:val="32BB4F83"/>
    <w:rsid w:val="32BC3287"/>
    <w:rsid w:val="32C20171"/>
    <w:rsid w:val="32CF52E0"/>
    <w:rsid w:val="32E26A66"/>
    <w:rsid w:val="32FE389F"/>
    <w:rsid w:val="33130ECB"/>
    <w:rsid w:val="33513762"/>
    <w:rsid w:val="33813B89"/>
    <w:rsid w:val="33884F17"/>
    <w:rsid w:val="339109E6"/>
    <w:rsid w:val="33A45AC9"/>
    <w:rsid w:val="33C7453B"/>
    <w:rsid w:val="33CE6072"/>
    <w:rsid w:val="33DD19F6"/>
    <w:rsid w:val="33DF03AC"/>
    <w:rsid w:val="33E85DB8"/>
    <w:rsid w:val="33F271D1"/>
    <w:rsid w:val="34060532"/>
    <w:rsid w:val="342033A2"/>
    <w:rsid w:val="34254E5C"/>
    <w:rsid w:val="34403A44"/>
    <w:rsid w:val="344072E7"/>
    <w:rsid w:val="34425F09"/>
    <w:rsid w:val="34765091"/>
    <w:rsid w:val="347831DE"/>
    <w:rsid w:val="347A4DEB"/>
    <w:rsid w:val="34857E5A"/>
    <w:rsid w:val="34BF408E"/>
    <w:rsid w:val="34CC177B"/>
    <w:rsid w:val="34D643A8"/>
    <w:rsid w:val="3500231B"/>
    <w:rsid w:val="35101668"/>
    <w:rsid w:val="35210188"/>
    <w:rsid w:val="353E167A"/>
    <w:rsid w:val="3542559A"/>
    <w:rsid w:val="355F2A1C"/>
    <w:rsid w:val="3566572C"/>
    <w:rsid w:val="356A0780"/>
    <w:rsid w:val="35CA5CBB"/>
    <w:rsid w:val="35D82F6C"/>
    <w:rsid w:val="35EB3E83"/>
    <w:rsid w:val="35EB405B"/>
    <w:rsid w:val="35F66AB0"/>
    <w:rsid w:val="35F743F3"/>
    <w:rsid w:val="35F83F56"/>
    <w:rsid w:val="36301896"/>
    <w:rsid w:val="363B44C3"/>
    <w:rsid w:val="36423A87"/>
    <w:rsid w:val="365E4E60"/>
    <w:rsid w:val="366003CD"/>
    <w:rsid w:val="36853553"/>
    <w:rsid w:val="36B03C30"/>
    <w:rsid w:val="36BE3F56"/>
    <w:rsid w:val="36D665F4"/>
    <w:rsid w:val="36E94EEA"/>
    <w:rsid w:val="36FC6348"/>
    <w:rsid w:val="37321D6A"/>
    <w:rsid w:val="37424565"/>
    <w:rsid w:val="374E46CA"/>
    <w:rsid w:val="375D393D"/>
    <w:rsid w:val="3786206E"/>
    <w:rsid w:val="378B2856"/>
    <w:rsid w:val="379E73FF"/>
    <w:rsid w:val="37AB38CA"/>
    <w:rsid w:val="37BD36D2"/>
    <w:rsid w:val="37C624B2"/>
    <w:rsid w:val="37DF17C6"/>
    <w:rsid w:val="37EA2644"/>
    <w:rsid w:val="37EA43F2"/>
    <w:rsid w:val="37F92887"/>
    <w:rsid w:val="380803DD"/>
    <w:rsid w:val="3825542A"/>
    <w:rsid w:val="382D2E86"/>
    <w:rsid w:val="382F6FC8"/>
    <w:rsid w:val="383C2774"/>
    <w:rsid w:val="386817BB"/>
    <w:rsid w:val="387029DD"/>
    <w:rsid w:val="387939C8"/>
    <w:rsid w:val="388303A3"/>
    <w:rsid w:val="388E7474"/>
    <w:rsid w:val="388F11E2"/>
    <w:rsid w:val="38A02D03"/>
    <w:rsid w:val="38BC48FF"/>
    <w:rsid w:val="38C61DEC"/>
    <w:rsid w:val="39047736"/>
    <w:rsid w:val="392C2F13"/>
    <w:rsid w:val="392F73CD"/>
    <w:rsid w:val="39433B79"/>
    <w:rsid w:val="394418E0"/>
    <w:rsid w:val="39495149"/>
    <w:rsid w:val="39515D96"/>
    <w:rsid w:val="398140A2"/>
    <w:rsid w:val="39916AF0"/>
    <w:rsid w:val="399F70A4"/>
    <w:rsid w:val="39E240A8"/>
    <w:rsid w:val="39EB4C31"/>
    <w:rsid w:val="39FE4185"/>
    <w:rsid w:val="3A123878"/>
    <w:rsid w:val="3A2D4D49"/>
    <w:rsid w:val="3A39340F"/>
    <w:rsid w:val="3A4F665B"/>
    <w:rsid w:val="3A506A32"/>
    <w:rsid w:val="3A851A34"/>
    <w:rsid w:val="3A8E7EDB"/>
    <w:rsid w:val="3AA765CB"/>
    <w:rsid w:val="3AD87B8E"/>
    <w:rsid w:val="3ADA27CB"/>
    <w:rsid w:val="3AEA64B7"/>
    <w:rsid w:val="3AF92B9E"/>
    <w:rsid w:val="3B2C5C00"/>
    <w:rsid w:val="3B37236A"/>
    <w:rsid w:val="3B3A743F"/>
    <w:rsid w:val="3B410586"/>
    <w:rsid w:val="3B4159BB"/>
    <w:rsid w:val="3B4262F3"/>
    <w:rsid w:val="3B436010"/>
    <w:rsid w:val="3B53708A"/>
    <w:rsid w:val="3B563B4D"/>
    <w:rsid w:val="3B64582A"/>
    <w:rsid w:val="3B660234"/>
    <w:rsid w:val="3B81506E"/>
    <w:rsid w:val="3B942568"/>
    <w:rsid w:val="3BC03B69"/>
    <w:rsid w:val="3BCE10EE"/>
    <w:rsid w:val="3C1343EF"/>
    <w:rsid w:val="3C2C447B"/>
    <w:rsid w:val="3C2F4ACA"/>
    <w:rsid w:val="3C3E4D0D"/>
    <w:rsid w:val="3C5938F5"/>
    <w:rsid w:val="3C7921E9"/>
    <w:rsid w:val="3C825646"/>
    <w:rsid w:val="3C862A99"/>
    <w:rsid w:val="3C933ED1"/>
    <w:rsid w:val="3CA56B3A"/>
    <w:rsid w:val="3CBF1AF8"/>
    <w:rsid w:val="3CE718DC"/>
    <w:rsid w:val="3CEB3167"/>
    <w:rsid w:val="3CF67395"/>
    <w:rsid w:val="3D023F8C"/>
    <w:rsid w:val="3D3F1CC0"/>
    <w:rsid w:val="3D51583B"/>
    <w:rsid w:val="3DA54918"/>
    <w:rsid w:val="3DDB658B"/>
    <w:rsid w:val="3DE6740A"/>
    <w:rsid w:val="3E145164"/>
    <w:rsid w:val="3E155F41"/>
    <w:rsid w:val="3E2047A8"/>
    <w:rsid w:val="3E371A14"/>
    <w:rsid w:val="3E3C6D82"/>
    <w:rsid w:val="3E614CE2"/>
    <w:rsid w:val="3E8A2332"/>
    <w:rsid w:val="3E8D3F0C"/>
    <w:rsid w:val="3EA637EC"/>
    <w:rsid w:val="3EAB7DC3"/>
    <w:rsid w:val="3EAC29A7"/>
    <w:rsid w:val="3EBE0387"/>
    <w:rsid w:val="3EED0C4B"/>
    <w:rsid w:val="3EED6576"/>
    <w:rsid w:val="3F116709"/>
    <w:rsid w:val="3F143D5A"/>
    <w:rsid w:val="3F2D1069"/>
    <w:rsid w:val="3F312907"/>
    <w:rsid w:val="3F350CD0"/>
    <w:rsid w:val="3F5542D9"/>
    <w:rsid w:val="3F7668E9"/>
    <w:rsid w:val="3F85098C"/>
    <w:rsid w:val="3FA13DC6"/>
    <w:rsid w:val="3FC97B3D"/>
    <w:rsid w:val="3FF43934"/>
    <w:rsid w:val="40152228"/>
    <w:rsid w:val="401870F3"/>
    <w:rsid w:val="40302BBE"/>
    <w:rsid w:val="404228F2"/>
    <w:rsid w:val="40681530"/>
    <w:rsid w:val="40736F4F"/>
    <w:rsid w:val="40A37834"/>
    <w:rsid w:val="40B530C4"/>
    <w:rsid w:val="40D53766"/>
    <w:rsid w:val="40EB6E5E"/>
    <w:rsid w:val="411D7FA1"/>
    <w:rsid w:val="41307A7B"/>
    <w:rsid w:val="413C37E5"/>
    <w:rsid w:val="415B1EBD"/>
    <w:rsid w:val="41780CC1"/>
    <w:rsid w:val="4178476C"/>
    <w:rsid w:val="418807D8"/>
    <w:rsid w:val="419F2CD2"/>
    <w:rsid w:val="41B563A8"/>
    <w:rsid w:val="41CA0DF1"/>
    <w:rsid w:val="41CA7043"/>
    <w:rsid w:val="41D570AE"/>
    <w:rsid w:val="41D63C39"/>
    <w:rsid w:val="41E974C9"/>
    <w:rsid w:val="41EC520B"/>
    <w:rsid w:val="42042555"/>
    <w:rsid w:val="420E05F7"/>
    <w:rsid w:val="4214206C"/>
    <w:rsid w:val="422B0746"/>
    <w:rsid w:val="422F6EA6"/>
    <w:rsid w:val="42333392"/>
    <w:rsid w:val="4234771C"/>
    <w:rsid w:val="426523F3"/>
    <w:rsid w:val="42AD499A"/>
    <w:rsid w:val="42B51D9B"/>
    <w:rsid w:val="42EF4FB3"/>
    <w:rsid w:val="43104F29"/>
    <w:rsid w:val="431473AF"/>
    <w:rsid w:val="4327263C"/>
    <w:rsid w:val="43282273"/>
    <w:rsid w:val="433E36CA"/>
    <w:rsid w:val="43452E25"/>
    <w:rsid w:val="434626F9"/>
    <w:rsid w:val="4380456D"/>
    <w:rsid w:val="438201F5"/>
    <w:rsid w:val="4383394D"/>
    <w:rsid w:val="43866F99"/>
    <w:rsid w:val="43A966D6"/>
    <w:rsid w:val="43DD4E0B"/>
    <w:rsid w:val="43E546CD"/>
    <w:rsid w:val="43E6711A"/>
    <w:rsid w:val="43FB7987"/>
    <w:rsid w:val="440C56F0"/>
    <w:rsid w:val="441E5E65"/>
    <w:rsid w:val="442D1B48"/>
    <w:rsid w:val="448714B6"/>
    <w:rsid w:val="44A92F1F"/>
    <w:rsid w:val="44F3127A"/>
    <w:rsid w:val="44F52628"/>
    <w:rsid w:val="45132AAF"/>
    <w:rsid w:val="45133F5E"/>
    <w:rsid w:val="452B604A"/>
    <w:rsid w:val="45301444"/>
    <w:rsid w:val="4531336D"/>
    <w:rsid w:val="453C199C"/>
    <w:rsid w:val="4577131F"/>
    <w:rsid w:val="45814E07"/>
    <w:rsid w:val="45921244"/>
    <w:rsid w:val="45AD2F03"/>
    <w:rsid w:val="45B5606B"/>
    <w:rsid w:val="45C344D5"/>
    <w:rsid w:val="45CA701F"/>
    <w:rsid w:val="45CF4C28"/>
    <w:rsid w:val="45D93CF8"/>
    <w:rsid w:val="460743C1"/>
    <w:rsid w:val="46162856"/>
    <w:rsid w:val="462036D5"/>
    <w:rsid w:val="462C02CC"/>
    <w:rsid w:val="463E3B5B"/>
    <w:rsid w:val="4662784A"/>
    <w:rsid w:val="46737CA9"/>
    <w:rsid w:val="468477C0"/>
    <w:rsid w:val="46883B68"/>
    <w:rsid w:val="46916381"/>
    <w:rsid w:val="469747D4"/>
    <w:rsid w:val="46A2233C"/>
    <w:rsid w:val="46B5206F"/>
    <w:rsid w:val="46BE569E"/>
    <w:rsid w:val="46F661E4"/>
    <w:rsid w:val="46F663C7"/>
    <w:rsid w:val="4729480B"/>
    <w:rsid w:val="473764B4"/>
    <w:rsid w:val="473A611F"/>
    <w:rsid w:val="474E7DCE"/>
    <w:rsid w:val="4766336A"/>
    <w:rsid w:val="47686509"/>
    <w:rsid w:val="477077E8"/>
    <w:rsid w:val="477B5067"/>
    <w:rsid w:val="477E4B57"/>
    <w:rsid w:val="479C6D8B"/>
    <w:rsid w:val="47D14C87"/>
    <w:rsid w:val="47D74267"/>
    <w:rsid w:val="47DC362C"/>
    <w:rsid w:val="47E2578E"/>
    <w:rsid w:val="47E870CC"/>
    <w:rsid w:val="482F7BFF"/>
    <w:rsid w:val="48474B8F"/>
    <w:rsid w:val="48757D08"/>
    <w:rsid w:val="48890010"/>
    <w:rsid w:val="48A04659"/>
    <w:rsid w:val="48B63E7D"/>
    <w:rsid w:val="48BD78B9"/>
    <w:rsid w:val="48C1537C"/>
    <w:rsid w:val="48CF06EF"/>
    <w:rsid w:val="48CF4CF1"/>
    <w:rsid w:val="48E153E1"/>
    <w:rsid w:val="48E30419"/>
    <w:rsid w:val="48E629B4"/>
    <w:rsid w:val="49090450"/>
    <w:rsid w:val="494334B3"/>
    <w:rsid w:val="495E18AA"/>
    <w:rsid w:val="49DE7F41"/>
    <w:rsid w:val="4A056E6A"/>
    <w:rsid w:val="4AA423AF"/>
    <w:rsid w:val="4ABA40F8"/>
    <w:rsid w:val="4ACC3E2B"/>
    <w:rsid w:val="4ACE45B8"/>
    <w:rsid w:val="4AD83002"/>
    <w:rsid w:val="4B296C14"/>
    <w:rsid w:val="4B2B305F"/>
    <w:rsid w:val="4B316422"/>
    <w:rsid w:val="4B3B2851"/>
    <w:rsid w:val="4B971D44"/>
    <w:rsid w:val="4BAD1567"/>
    <w:rsid w:val="4BB40B47"/>
    <w:rsid w:val="4BBB58FC"/>
    <w:rsid w:val="4C150DF5"/>
    <w:rsid w:val="4C15535E"/>
    <w:rsid w:val="4C163FB8"/>
    <w:rsid w:val="4C276D84"/>
    <w:rsid w:val="4C2F7414"/>
    <w:rsid w:val="4C364C63"/>
    <w:rsid w:val="4C417F01"/>
    <w:rsid w:val="4C4C0B44"/>
    <w:rsid w:val="4C4D4AF8"/>
    <w:rsid w:val="4C59524B"/>
    <w:rsid w:val="4C762ADA"/>
    <w:rsid w:val="4C871DB8"/>
    <w:rsid w:val="4CAF7561"/>
    <w:rsid w:val="4CC806C6"/>
    <w:rsid w:val="4CD80866"/>
    <w:rsid w:val="4CEF5BAF"/>
    <w:rsid w:val="4CF8749A"/>
    <w:rsid w:val="4CF907DC"/>
    <w:rsid w:val="4D0618E7"/>
    <w:rsid w:val="4D111FCA"/>
    <w:rsid w:val="4D144D0B"/>
    <w:rsid w:val="4D40640B"/>
    <w:rsid w:val="4D4D1254"/>
    <w:rsid w:val="4D4E0B28"/>
    <w:rsid w:val="4D697710"/>
    <w:rsid w:val="4D6D1F42"/>
    <w:rsid w:val="4D7D31BB"/>
    <w:rsid w:val="4D7F6F33"/>
    <w:rsid w:val="4D825C2E"/>
    <w:rsid w:val="4D8602C2"/>
    <w:rsid w:val="4D8F305D"/>
    <w:rsid w:val="4DA846DC"/>
    <w:rsid w:val="4DC82688"/>
    <w:rsid w:val="4DCD4EC5"/>
    <w:rsid w:val="4E2A3D40"/>
    <w:rsid w:val="4E30022D"/>
    <w:rsid w:val="4E30659D"/>
    <w:rsid w:val="4E3639A1"/>
    <w:rsid w:val="4E386F08"/>
    <w:rsid w:val="4E493CD3"/>
    <w:rsid w:val="4E555EE6"/>
    <w:rsid w:val="4E6A0907"/>
    <w:rsid w:val="4E6F1BA8"/>
    <w:rsid w:val="4E7F41F5"/>
    <w:rsid w:val="4E870795"/>
    <w:rsid w:val="4EA053B3"/>
    <w:rsid w:val="4EAD3C4A"/>
    <w:rsid w:val="4ED137BE"/>
    <w:rsid w:val="4EDA5578"/>
    <w:rsid w:val="4EE24E35"/>
    <w:rsid w:val="4F195165"/>
    <w:rsid w:val="4F2F45BD"/>
    <w:rsid w:val="4F541103"/>
    <w:rsid w:val="4F7C7BCE"/>
    <w:rsid w:val="4F7D5AA2"/>
    <w:rsid w:val="4F895E47"/>
    <w:rsid w:val="4FA620D8"/>
    <w:rsid w:val="4FC43323"/>
    <w:rsid w:val="4FC450D1"/>
    <w:rsid w:val="4FC77B7E"/>
    <w:rsid w:val="4FCD3330"/>
    <w:rsid w:val="4FD33566"/>
    <w:rsid w:val="4FD55530"/>
    <w:rsid w:val="4FDF015D"/>
    <w:rsid w:val="4FE707F9"/>
    <w:rsid w:val="4FF21C3E"/>
    <w:rsid w:val="50041972"/>
    <w:rsid w:val="50191D5A"/>
    <w:rsid w:val="50492324"/>
    <w:rsid w:val="506F14E1"/>
    <w:rsid w:val="50894D33"/>
    <w:rsid w:val="508F70E0"/>
    <w:rsid w:val="509C7DFC"/>
    <w:rsid w:val="509E5922"/>
    <w:rsid w:val="50AB003F"/>
    <w:rsid w:val="50CE5114"/>
    <w:rsid w:val="510D2AA8"/>
    <w:rsid w:val="510E0CFA"/>
    <w:rsid w:val="51124B24"/>
    <w:rsid w:val="5135176F"/>
    <w:rsid w:val="51381E9D"/>
    <w:rsid w:val="514364CA"/>
    <w:rsid w:val="514F59BE"/>
    <w:rsid w:val="51563FE3"/>
    <w:rsid w:val="5167040A"/>
    <w:rsid w:val="51907961"/>
    <w:rsid w:val="519311FF"/>
    <w:rsid w:val="51A56060"/>
    <w:rsid w:val="51FF0643"/>
    <w:rsid w:val="520C009A"/>
    <w:rsid w:val="5210283A"/>
    <w:rsid w:val="5217441C"/>
    <w:rsid w:val="522E0CBF"/>
    <w:rsid w:val="5245699D"/>
    <w:rsid w:val="524D782C"/>
    <w:rsid w:val="52554706"/>
    <w:rsid w:val="525B3CDA"/>
    <w:rsid w:val="52632E6E"/>
    <w:rsid w:val="52666914"/>
    <w:rsid w:val="52754DA9"/>
    <w:rsid w:val="5285323E"/>
    <w:rsid w:val="52950FA7"/>
    <w:rsid w:val="52A5743C"/>
    <w:rsid w:val="52E33AC0"/>
    <w:rsid w:val="530C5712"/>
    <w:rsid w:val="5311062D"/>
    <w:rsid w:val="53130849"/>
    <w:rsid w:val="535C2A6F"/>
    <w:rsid w:val="5362532D"/>
    <w:rsid w:val="536B688B"/>
    <w:rsid w:val="53796D79"/>
    <w:rsid w:val="537A50EC"/>
    <w:rsid w:val="538D7C23"/>
    <w:rsid w:val="539D2CA1"/>
    <w:rsid w:val="53A25729"/>
    <w:rsid w:val="53B316E5"/>
    <w:rsid w:val="53C51418"/>
    <w:rsid w:val="53C75190"/>
    <w:rsid w:val="53DA1367"/>
    <w:rsid w:val="53F01D34"/>
    <w:rsid w:val="53F504B9"/>
    <w:rsid w:val="53F52293"/>
    <w:rsid w:val="542B207D"/>
    <w:rsid w:val="54352A41"/>
    <w:rsid w:val="5451797D"/>
    <w:rsid w:val="546E1AAF"/>
    <w:rsid w:val="546E385E"/>
    <w:rsid w:val="54752E3E"/>
    <w:rsid w:val="547C3023"/>
    <w:rsid w:val="549A0285"/>
    <w:rsid w:val="549E05E7"/>
    <w:rsid w:val="54CC0708"/>
    <w:rsid w:val="54CF07A0"/>
    <w:rsid w:val="54D24E86"/>
    <w:rsid w:val="54D73AF9"/>
    <w:rsid w:val="54EA382C"/>
    <w:rsid w:val="55143403"/>
    <w:rsid w:val="55384597"/>
    <w:rsid w:val="553A6710"/>
    <w:rsid w:val="557B0928"/>
    <w:rsid w:val="55853555"/>
    <w:rsid w:val="559D264C"/>
    <w:rsid w:val="559D43FA"/>
    <w:rsid w:val="55A35789"/>
    <w:rsid w:val="55C37BD9"/>
    <w:rsid w:val="562429F1"/>
    <w:rsid w:val="56250239"/>
    <w:rsid w:val="56310FE7"/>
    <w:rsid w:val="56424FA2"/>
    <w:rsid w:val="56442370"/>
    <w:rsid w:val="5684380C"/>
    <w:rsid w:val="56881744"/>
    <w:rsid w:val="568B4B9B"/>
    <w:rsid w:val="569A4DDE"/>
    <w:rsid w:val="56A417B8"/>
    <w:rsid w:val="56BA2A52"/>
    <w:rsid w:val="56CF0F2B"/>
    <w:rsid w:val="56F269C8"/>
    <w:rsid w:val="56FC7846"/>
    <w:rsid w:val="572C6604"/>
    <w:rsid w:val="574A2488"/>
    <w:rsid w:val="574B60D8"/>
    <w:rsid w:val="57607DD5"/>
    <w:rsid w:val="576378C6"/>
    <w:rsid w:val="576B22D6"/>
    <w:rsid w:val="576E7CB7"/>
    <w:rsid w:val="577F2F27"/>
    <w:rsid w:val="5785783C"/>
    <w:rsid w:val="578873CF"/>
    <w:rsid w:val="57923D07"/>
    <w:rsid w:val="579F6447"/>
    <w:rsid w:val="57A51C8C"/>
    <w:rsid w:val="57EA64DD"/>
    <w:rsid w:val="58030E54"/>
    <w:rsid w:val="580544D9"/>
    <w:rsid w:val="5822341B"/>
    <w:rsid w:val="58240040"/>
    <w:rsid w:val="582A4AE8"/>
    <w:rsid w:val="5842572D"/>
    <w:rsid w:val="587A0A23"/>
    <w:rsid w:val="58906D73"/>
    <w:rsid w:val="589D7D5F"/>
    <w:rsid w:val="58D9319D"/>
    <w:rsid w:val="58EF0A62"/>
    <w:rsid w:val="58F2491B"/>
    <w:rsid w:val="59050C34"/>
    <w:rsid w:val="59075CFF"/>
    <w:rsid w:val="590D7AE9"/>
    <w:rsid w:val="590F015F"/>
    <w:rsid w:val="5919648E"/>
    <w:rsid w:val="591B1106"/>
    <w:rsid w:val="592227B9"/>
    <w:rsid w:val="592D018B"/>
    <w:rsid w:val="59353D76"/>
    <w:rsid w:val="596C2A61"/>
    <w:rsid w:val="5976568E"/>
    <w:rsid w:val="598C7977"/>
    <w:rsid w:val="598F49A2"/>
    <w:rsid w:val="5997249A"/>
    <w:rsid w:val="59A83AB2"/>
    <w:rsid w:val="59AB1DA0"/>
    <w:rsid w:val="59C00DCF"/>
    <w:rsid w:val="59C363FA"/>
    <w:rsid w:val="59C43EF2"/>
    <w:rsid w:val="59CB35ED"/>
    <w:rsid w:val="59DA161E"/>
    <w:rsid w:val="59F254FA"/>
    <w:rsid w:val="5A1653AA"/>
    <w:rsid w:val="5A427C66"/>
    <w:rsid w:val="5A690D4F"/>
    <w:rsid w:val="5A7B47A4"/>
    <w:rsid w:val="5A9A53AC"/>
    <w:rsid w:val="5A9F29C3"/>
    <w:rsid w:val="5AAF2D52"/>
    <w:rsid w:val="5AB346C0"/>
    <w:rsid w:val="5ABD1159"/>
    <w:rsid w:val="5B084615"/>
    <w:rsid w:val="5B12588A"/>
    <w:rsid w:val="5B3D3F8A"/>
    <w:rsid w:val="5B435A44"/>
    <w:rsid w:val="5B5349E4"/>
    <w:rsid w:val="5B885B4D"/>
    <w:rsid w:val="5B896AAB"/>
    <w:rsid w:val="5B8A3673"/>
    <w:rsid w:val="5BA5761D"/>
    <w:rsid w:val="5BBB382C"/>
    <w:rsid w:val="5BC87CF7"/>
    <w:rsid w:val="5BE806D2"/>
    <w:rsid w:val="5BE85E43"/>
    <w:rsid w:val="5BF863BE"/>
    <w:rsid w:val="5C232928"/>
    <w:rsid w:val="5C43633B"/>
    <w:rsid w:val="5C645C72"/>
    <w:rsid w:val="5C6B58DB"/>
    <w:rsid w:val="5C700ABB"/>
    <w:rsid w:val="5C7165E1"/>
    <w:rsid w:val="5C983B6D"/>
    <w:rsid w:val="5CA02A22"/>
    <w:rsid w:val="5CE70651"/>
    <w:rsid w:val="5CF36ADD"/>
    <w:rsid w:val="5CFF3BED"/>
    <w:rsid w:val="5D0B185C"/>
    <w:rsid w:val="5D107BA8"/>
    <w:rsid w:val="5D1256CE"/>
    <w:rsid w:val="5D1F0EEA"/>
    <w:rsid w:val="5D263E92"/>
    <w:rsid w:val="5D5743EF"/>
    <w:rsid w:val="5D681792"/>
    <w:rsid w:val="5D712256"/>
    <w:rsid w:val="5D737349"/>
    <w:rsid w:val="5D74250A"/>
    <w:rsid w:val="5D852344"/>
    <w:rsid w:val="5DB92F1C"/>
    <w:rsid w:val="5DCD5B82"/>
    <w:rsid w:val="5E0F3258"/>
    <w:rsid w:val="5E1831B8"/>
    <w:rsid w:val="5E8B6A61"/>
    <w:rsid w:val="5E9D36BD"/>
    <w:rsid w:val="5EE03675"/>
    <w:rsid w:val="5EF57055"/>
    <w:rsid w:val="5F11579F"/>
    <w:rsid w:val="5F28115A"/>
    <w:rsid w:val="5F3C70AC"/>
    <w:rsid w:val="5F401828"/>
    <w:rsid w:val="5F457AB4"/>
    <w:rsid w:val="5F52796E"/>
    <w:rsid w:val="5F5521EA"/>
    <w:rsid w:val="5F8A1EE4"/>
    <w:rsid w:val="5FD2383A"/>
    <w:rsid w:val="5FD901BF"/>
    <w:rsid w:val="5FDA624B"/>
    <w:rsid w:val="5FDC1FC3"/>
    <w:rsid w:val="5FE1195A"/>
    <w:rsid w:val="5FF84D74"/>
    <w:rsid w:val="5FFF5CB2"/>
    <w:rsid w:val="60071DEA"/>
    <w:rsid w:val="6008100A"/>
    <w:rsid w:val="60151D76"/>
    <w:rsid w:val="60365B77"/>
    <w:rsid w:val="6042276E"/>
    <w:rsid w:val="604A1623"/>
    <w:rsid w:val="606C7B7D"/>
    <w:rsid w:val="60854409"/>
    <w:rsid w:val="609805E0"/>
    <w:rsid w:val="609B1476"/>
    <w:rsid w:val="60B708F5"/>
    <w:rsid w:val="60CE0B25"/>
    <w:rsid w:val="60E508E3"/>
    <w:rsid w:val="60E94998"/>
    <w:rsid w:val="60F750AA"/>
    <w:rsid w:val="60FB1720"/>
    <w:rsid w:val="61331858"/>
    <w:rsid w:val="61446072"/>
    <w:rsid w:val="6156633C"/>
    <w:rsid w:val="615F05F2"/>
    <w:rsid w:val="61625718"/>
    <w:rsid w:val="617641C0"/>
    <w:rsid w:val="61812E22"/>
    <w:rsid w:val="618B1EF3"/>
    <w:rsid w:val="61B771DC"/>
    <w:rsid w:val="61CA2A1B"/>
    <w:rsid w:val="61CF0031"/>
    <w:rsid w:val="61D053C6"/>
    <w:rsid w:val="61EA4E6B"/>
    <w:rsid w:val="61F07FA8"/>
    <w:rsid w:val="61F71336"/>
    <w:rsid w:val="62176931"/>
    <w:rsid w:val="6218727A"/>
    <w:rsid w:val="621A6DD3"/>
    <w:rsid w:val="621C7D30"/>
    <w:rsid w:val="621F43E9"/>
    <w:rsid w:val="622C5484"/>
    <w:rsid w:val="62397BA1"/>
    <w:rsid w:val="62455343"/>
    <w:rsid w:val="626C3AD2"/>
    <w:rsid w:val="628F3E72"/>
    <w:rsid w:val="62AC0373"/>
    <w:rsid w:val="62B4187E"/>
    <w:rsid w:val="62D84CC4"/>
    <w:rsid w:val="62E47B0C"/>
    <w:rsid w:val="62FB6C04"/>
    <w:rsid w:val="631F6803"/>
    <w:rsid w:val="6334556D"/>
    <w:rsid w:val="634E31D8"/>
    <w:rsid w:val="6363398C"/>
    <w:rsid w:val="636B1FDC"/>
    <w:rsid w:val="63754C08"/>
    <w:rsid w:val="63881760"/>
    <w:rsid w:val="638C5AAE"/>
    <w:rsid w:val="63927568"/>
    <w:rsid w:val="63AB3CC0"/>
    <w:rsid w:val="63B02E90"/>
    <w:rsid w:val="63BF15B8"/>
    <w:rsid w:val="63DB5DF4"/>
    <w:rsid w:val="63F165C2"/>
    <w:rsid w:val="63F56D33"/>
    <w:rsid w:val="6401024A"/>
    <w:rsid w:val="64124205"/>
    <w:rsid w:val="64234664"/>
    <w:rsid w:val="643938F4"/>
    <w:rsid w:val="64552344"/>
    <w:rsid w:val="646F1658"/>
    <w:rsid w:val="64790728"/>
    <w:rsid w:val="648A0240"/>
    <w:rsid w:val="649E6ACD"/>
    <w:rsid w:val="64A31301"/>
    <w:rsid w:val="64C23072"/>
    <w:rsid w:val="64CE2822"/>
    <w:rsid w:val="64DF321B"/>
    <w:rsid w:val="650563AD"/>
    <w:rsid w:val="650C50F9"/>
    <w:rsid w:val="652A3477"/>
    <w:rsid w:val="652C3CE1"/>
    <w:rsid w:val="652E1513"/>
    <w:rsid w:val="65366619"/>
    <w:rsid w:val="6546685C"/>
    <w:rsid w:val="65510D5D"/>
    <w:rsid w:val="65616148"/>
    <w:rsid w:val="656E190F"/>
    <w:rsid w:val="6576102B"/>
    <w:rsid w:val="659B022A"/>
    <w:rsid w:val="65B12F9E"/>
    <w:rsid w:val="65E73B31"/>
    <w:rsid w:val="663F1EA3"/>
    <w:rsid w:val="664663E8"/>
    <w:rsid w:val="66860EDB"/>
    <w:rsid w:val="66925AD1"/>
    <w:rsid w:val="66A001EE"/>
    <w:rsid w:val="66AA4BC9"/>
    <w:rsid w:val="66AE57C5"/>
    <w:rsid w:val="66C0619B"/>
    <w:rsid w:val="66C51D71"/>
    <w:rsid w:val="66D47E98"/>
    <w:rsid w:val="66ED4AB6"/>
    <w:rsid w:val="66F6669C"/>
    <w:rsid w:val="66FD0192"/>
    <w:rsid w:val="678B49FB"/>
    <w:rsid w:val="67CD49D5"/>
    <w:rsid w:val="67D068B1"/>
    <w:rsid w:val="67D77818"/>
    <w:rsid w:val="67DB66C2"/>
    <w:rsid w:val="67DC5685"/>
    <w:rsid w:val="68003F7B"/>
    <w:rsid w:val="68093B71"/>
    <w:rsid w:val="682269E1"/>
    <w:rsid w:val="682B3AE8"/>
    <w:rsid w:val="683A3BAA"/>
    <w:rsid w:val="684419F9"/>
    <w:rsid w:val="68444BA9"/>
    <w:rsid w:val="68472075"/>
    <w:rsid w:val="685E336C"/>
    <w:rsid w:val="686236C1"/>
    <w:rsid w:val="686D39F6"/>
    <w:rsid w:val="686F7842"/>
    <w:rsid w:val="68B166E3"/>
    <w:rsid w:val="68F55EA4"/>
    <w:rsid w:val="68F640F6"/>
    <w:rsid w:val="69006D22"/>
    <w:rsid w:val="690305C1"/>
    <w:rsid w:val="69034A64"/>
    <w:rsid w:val="693D07DD"/>
    <w:rsid w:val="6962406C"/>
    <w:rsid w:val="696F15A9"/>
    <w:rsid w:val="69717C20"/>
    <w:rsid w:val="69780FAF"/>
    <w:rsid w:val="699441C6"/>
    <w:rsid w:val="69972BF7"/>
    <w:rsid w:val="69A1759A"/>
    <w:rsid w:val="69A73C55"/>
    <w:rsid w:val="69AE2061"/>
    <w:rsid w:val="69E44189"/>
    <w:rsid w:val="69E44896"/>
    <w:rsid w:val="69E856EE"/>
    <w:rsid w:val="69EC54F9"/>
    <w:rsid w:val="6A006552"/>
    <w:rsid w:val="6A3D3FA6"/>
    <w:rsid w:val="6A4E1D0F"/>
    <w:rsid w:val="6A6E23B2"/>
    <w:rsid w:val="6ABE62BC"/>
    <w:rsid w:val="6AC554F4"/>
    <w:rsid w:val="6AEA1A38"/>
    <w:rsid w:val="6AF02DC7"/>
    <w:rsid w:val="6AFF300A"/>
    <w:rsid w:val="6B1B6095"/>
    <w:rsid w:val="6B1E477E"/>
    <w:rsid w:val="6B214C92"/>
    <w:rsid w:val="6B252806"/>
    <w:rsid w:val="6B5673BF"/>
    <w:rsid w:val="6B713EF4"/>
    <w:rsid w:val="6B741EF3"/>
    <w:rsid w:val="6B935963"/>
    <w:rsid w:val="6B9F5225"/>
    <w:rsid w:val="6B9F5BD6"/>
    <w:rsid w:val="6BA53BB1"/>
    <w:rsid w:val="6BA86F78"/>
    <w:rsid w:val="6BAC4F3F"/>
    <w:rsid w:val="6BB838E4"/>
    <w:rsid w:val="6BDF5315"/>
    <w:rsid w:val="6BE953F7"/>
    <w:rsid w:val="6BED4E39"/>
    <w:rsid w:val="6BFF476F"/>
    <w:rsid w:val="6C1D45C3"/>
    <w:rsid w:val="6C2E1DF8"/>
    <w:rsid w:val="6C3A4879"/>
    <w:rsid w:val="6C3C4515"/>
    <w:rsid w:val="6C6A0C76"/>
    <w:rsid w:val="6C6B4DFB"/>
    <w:rsid w:val="6C731F01"/>
    <w:rsid w:val="6C7517D5"/>
    <w:rsid w:val="6CA54041"/>
    <w:rsid w:val="6CA976D1"/>
    <w:rsid w:val="6CB50F1D"/>
    <w:rsid w:val="6CC34B06"/>
    <w:rsid w:val="6CE30E35"/>
    <w:rsid w:val="6CE93F71"/>
    <w:rsid w:val="6D0D35D4"/>
    <w:rsid w:val="6D227F6B"/>
    <w:rsid w:val="6D6A50B2"/>
    <w:rsid w:val="6D6B4986"/>
    <w:rsid w:val="6D714DB7"/>
    <w:rsid w:val="6D732726"/>
    <w:rsid w:val="6D741A8D"/>
    <w:rsid w:val="6D9A6A85"/>
    <w:rsid w:val="6DA8604A"/>
    <w:rsid w:val="6DAA572A"/>
    <w:rsid w:val="6DAD24E8"/>
    <w:rsid w:val="6DB2509B"/>
    <w:rsid w:val="6DCD73EF"/>
    <w:rsid w:val="6E00321F"/>
    <w:rsid w:val="6E9817AB"/>
    <w:rsid w:val="6EA91C0A"/>
    <w:rsid w:val="6ECC563E"/>
    <w:rsid w:val="6ED36C87"/>
    <w:rsid w:val="6EE63AB0"/>
    <w:rsid w:val="6F2179F2"/>
    <w:rsid w:val="6F4122CF"/>
    <w:rsid w:val="6F4F4120"/>
    <w:rsid w:val="6F4F4560"/>
    <w:rsid w:val="6F7F6A1B"/>
    <w:rsid w:val="6F997ED1"/>
    <w:rsid w:val="6F9B1553"/>
    <w:rsid w:val="6FD13736"/>
    <w:rsid w:val="6FE0165C"/>
    <w:rsid w:val="6FE904EA"/>
    <w:rsid w:val="6FEC0000"/>
    <w:rsid w:val="6FEC1DAE"/>
    <w:rsid w:val="6FF2667E"/>
    <w:rsid w:val="6FF3138F"/>
    <w:rsid w:val="6FF9446B"/>
    <w:rsid w:val="6FFC762E"/>
    <w:rsid w:val="70072C38"/>
    <w:rsid w:val="701B6B38"/>
    <w:rsid w:val="70223A22"/>
    <w:rsid w:val="70231548"/>
    <w:rsid w:val="70643DB9"/>
    <w:rsid w:val="707A09A8"/>
    <w:rsid w:val="707B061D"/>
    <w:rsid w:val="70943B21"/>
    <w:rsid w:val="70992FE9"/>
    <w:rsid w:val="70A97C9F"/>
    <w:rsid w:val="70BC6BD2"/>
    <w:rsid w:val="70CA35F1"/>
    <w:rsid w:val="70CC398E"/>
    <w:rsid w:val="70DF1913"/>
    <w:rsid w:val="70E75F93"/>
    <w:rsid w:val="70F12BF9"/>
    <w:rsid w:val="70F646B5"/>
    <w:rsid w:val="70F76C5D"/>
    <w:rsid w:val="710B095A"/>
    <w:rsid w:val="71112F38"/>
    <w:rsid w:val="71137422"/>
    <w:rsid w:val="71200488"/>
    <w:rsid w:val="7127543A"/>
    <w:rsid w:val="713671EB"/>
    <w:rsid w:val="713D663A"/>
    <w:rsid w:val="713F347A"/>
    <w:rsid w:val="713F6856"/>
    <w:rsid w:val="7161057A"/>
    <w:rsid w:val="71685B06"/>
    <w:rsid w:val="716D3EB2"/>
    <w:rsid w:val="717209D9"/>
    <w:rsid w:val="71775AB0"/>
    <w:rsid w:val="71840FD7"/>
    <w:rsid w:val="7187244B"/>
    <w:rsid w:val="719E532A"/>
    <w:rsid w:val="71A212BE"/>
    <w:rsid w:val="71A5490B"/>
    <w:rsid w:val="71B0505E"/>
    <w:rsid w:val="71D90A58"/>
    <w:rsid w:val="71DE5190"/>
    <w:rsid w:val="71F47640"/>
    <w:rsid w:val="720475AA"/>
    <w:rsid w:val="720C6738"/>
    <w:rsid w:val="72121874"/>
    <w:rsid w:val="72206E04"/>
    <w:rsid w:val="72367C59"/>
    <w:rsid w:val="723F0E08"/>
    <w:rsid w:val="72BA6194"/>
    <w:rsid w:val="72C678A3"/>
    <w:rsid w:val="72D03C09"/>
    <w:rsid w:val="72DF5BFA"/>
    <w:rsid w:val="72E24BC9"/>
    <w:rsid w:val="72E25122"/>
    <w:rsid w:val="73125FD0"/>
    <w:rsid w:val="7318110C"/>
    <w:rsid w:val="731A1328"/>
    <w:rsid w:val="73463ECB"/>
    <w:rsid w:val="73527BD0"/>
    <w:rsid w:val="736A638A"/>
    <w:rsid w:val="736E7D25"/>
    <w:rsid w:val="73A17354"/>
    <w:rsid w:val="73B21561"/>
    <w:rsid w:val="73CF562F"/>
    <w:rsid w:val="73D320EF"/>
    <w:rsid w:val="73D414D7"/>
    <w:rsid w:val="73D70FC8"/>
    <w:rsid w:val="73D9102B"/>
    <w:rsid w:val="73DE5EB2"/>
    <w:rsid w:val="73F0217B"/>
    <w:rsid w:val="74165ABB"/>
    <w:rsid w:val="74665CEA"/>
    <w:rsid w:val="746E5488"/>
    <w:rsid w:val="747E41F9"/>
    <w:rsid w:val="747F06F1"/>
    <w:rsid w:val="748B1D08"/>
    <w:rsid w:val="748D0583"/>
    <w:rsid w:val="74940C67"/>
    <w:rsid w:val="749A3AF2"/>
    <w:rsid w:val="74AF1C70"/>
    <w:rsid w:val="74B7053E"/>
    <w:rsid w:val="74D472B5"/>
    <w:rsid w:val="74E120FE"/>
    <w:rsid w:val="74F11DAB"/>
    <w:rsid w:val="74FE5218"/>
    <w:rsid w:val="750C4CA1"/>
    <w:rsid w:val="75300248"/>
    <w:rsid w:val="75324978"/>
    <w:rsid w:val="755E374E"/>
    <w:rsid w:val="755E580C"/>
    <w:rsid w:val="75631027"/>
    <w:rsid w:val="7566773A"/>
    <w:rsid w:val="756D1BE3"/>
    <w:rsid w:val="75836A21"/>
    <w:rsid w:val="75866801"/>
    <w:rsid w:val="758F70A6"/>
    <w:rsid w:val="759359A9"/>
    <w:rsid w:val="75A03D67"/>
    <w:rsid w:val="75E41D5D"/>
    <w:rsid w:val="762162AA"/>
    <w:rsid w:val="76375D4D"/>
    <w:rsid w:val="76397D18"/>
    <w:rsid w:val="764D37C3"/>
    <w:rsid w:val="766528BB"/>
    <w:rsid w:val="76742AFE"/>
    <w:rsid w:val="76C515AB"/>
    <w:rsid w:val="76D33CC8"/>
    <w:rsid w:val="76DB0DCF"/>
    <w:rsid w:val="770A2A28"/>
    <w:rsid w:val="77163BB5"/>
    <w:rsid w:val="77170059"/>
    <w:rsid w:val="771C566F"/>
    <w:rsid w:val="77304C77"/>
    <w:rsid w:val="773A3CF8"/>
    <w:rsid w:val="77493F8A"/>
    <w:rsid w:val="775C1F10"/>
    <w:rsid w:val="77626DFA"/>
    <w:rsid w:val="77770AF7"/>
    <w:rsid w:val="777C69F4"/>
    <w:rsid w:val="778C768E"/>
    <w:rsid w:val="77DA1A1B"/>
    <w:rsid w:val="77DF669D"/>
    <w:rsid w:val="77F03364"/>
    <w:rsid w:val="77F04406"/>
    <w:rsid w:val="78153E6C"/>
    <w:rsid w:val="781A1483"/>
    <w:rsid w:val="781F4CEB"/>
    <w:rsid w:val="7820118F"/>
    <w:rsid w:val="78280044"/>
    <w:rsid w:val="78526E6F"/>
    <w:rsid w:val="78850FF2"/>
    <w:rsid w:val="78BF05B7"/>
    <w:rsid w:val="78DF5F11"/>
    <w:rsid w:val="78EA1B63"/>
    <w:rsid w:val="78F63C9E"/>
    <w:rsid w:val="79206AA3"/>
    <w:rsid w:val="79294073"/>
    <w:rsid w:val="7950097F"/>
    <w:rsid w:val="79703A50"/>
    <w:rsid w:val="798412AA"/>
    <w:rsid w:val="79943C0F"/>
    <w:rsid w:val="79A74F98"/>
    <w:rsid w:val="79AB4A88"/>
    <w:rsid w:val="79BD2A0E"/>
    <w:rsid w:val="79C142AC"/>
    <w:rsid w:val="79C45B4A"/>
    <w:rsid w:val="79CA3F8E"/>
    <w:rsid w:val="79FF36E3"/>
    <w:rsid w:val="7A0841EB"/>
    <w:rsid w:val="7A1F2D6A"/>
    <w:rsid w:val="7A2001DA"/>
    <w:rsid w:val="7A2A55D6"/>
    <w:rsid w:val="7A2B6133"/>
    <w:rsid w:val="7A3B700C"/>
    <w:rsid w:val="7A3F54E7"/>
    <w:rsid w:val="7A540A26"/>
    <w:rsid w:val="7A5866FB"/>
    <w:rsid w:val="7A6B4218"/>
    <w:rsid w:val="7A6E1B58"/>
    <w:rsid w:val="7A813A3B"/>
    <w:rsid w:val="7A8D0632"/>
    <w:rsid w:val="7A972C56"/>
    <w:rsid w:val="7A9814B1"/>
    <w:rsid w:val="7AA634A2"/>
    <w:rsid w:val="7AAF1869"/>
    <w:rsid w:val="7AD46261"/>
    <w:rsid w:val="7AD975F7"/>
    <w:rsid w:val="7AEA1CF5"/>
    <w:rsid w:val="7AF95CC7"/>
    <w:rsid w:val="7B1D7C08"/>
    <w:rsid w:val="7B3E55FD"/>
    <w:rsid w:val="7B450F0D"/>
    <w:rsid w:val="7B467323"/>
    <w:rsid w:val="7B486F3F"/>
    <w:rsid w:val="7B537186"/>
    <w:rsid w:val="7B735A7A"/>
    <w:rsid w:val="7B790CC5"/>
    <w:rsid w:val="7B9915A5"/>
    <w:rsid w:val="7B9F23CB"/>
    <w:rsid w:val="7BAB6FC2"/>
    <w:rsid w:val="7BBA69FD"/>
    <w:rsid w:val="7BCE2CB0"/>
    <w:rsid w:val="7BD14C58"/>
    <w:rsid w:val="7BD61B65"/>
    <w:rsid w:val="7BE73D72"/>
    <w:rsid w:val="7BFF730D"/>
    <w:rsid w:val="7C131184"/>
    <w:rsid w:val="7C2B1EB0"/>
    <w:rsid w:val="7C380B51"/>
    <w:rsid w:val="7C407128"/>
    <w:rsid w:val="7C6546E7"/>
    <w:rsid w:val="7C6B6751"/>
    <w:rsid w:val="7C6D24C9"/>
    <w:rsid w:val="7C776EA4"/>
    <w:rsid w:val="7C887617"/>
    <w:rsid w:val="7C963A03"/>
    <w:rsid w:val="7C9673F2"/>
    <w:rsid w:val="7CB078CC"/>
    <w:rsid w:val="7CB579CC"/>
    <w:rsid w:val="7CC16371"/>
    <w:rsid w:val="7CD04806"/>
    <w:rsid w:val="7CF20C20"/>
    <w:rsid w:val="7CF44998"/>
    <w:rsid w:val="7D34455C"/>
    <w:rsid w:val="7D3D235A"/>
    <w:rsid w:val="7D4A0281"/>
    <w:rsid w:val="7D4F1BCF"/>
    <w:rsid w:val="7D67516A"/>
    <w:rsid w:val="7D850EC4"/>
    <w:rsid w:val="7D935DC6"/>
    <w:rsid w:val="7DB625F2"/>
    <w:rsid w:val="7DCA74A7"/>
    <w:rsid w:val="7DF759C8"/>
    <w:rsid w:val="7E1A042F"/>
    <w:rsid w:val="7E2852AD"/>
    <w:rsid w:val="7E543940"/>
    <w:rsid w:val="7E81225C"/>
    <w:rsid w:val="7E9975A5"/>
    <w:rsid w:val="7EA06B86"/>
    <w:rsid w:val="7ECD3BC6"/>
    <w:rsid w:val="7EDB7BBE"/>
    <w:rsid w:val="7EDE320A"/>
    <w:rsid w:val="7EE246B0"/>
    <w:rsid w:val="7EF173E1"/>
    <w:rsid w:val="7EFB371C"/>
    <w:rsid w:val="7EFE1412"/>
    <w:rsid w:val="7F004311"/>
    <w:rsid w:val="7F2A644F"/>
    <w:rsid w:val="7F3177DE"/>
    <w:rsid w:val="7F385010"/>
    <w:rsid w:val="7F721BA4"/>
    <w:rsid w:val="7F7F4F68"/>
    <w:rsid w:val="7FC43332"/>
    <w:rsid w:val="7FE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qFormat="1"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60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next w:val="1"/>
    <w:semiHidden/>
    <w:qFormat/>
    <w:uiPriority w:val="0"/>
    <w:pPr>
      <w:ind w:left="500" w:leftChars="500"/>
    </w:pPr>
  </w:style>
  <w:style w:type="paragraph" w:styleId="14">
    <w:name w:val="toc 6"/>
    <w:basedOn w:val="15"/>
    <w:next w:val="1"/>
    <w:semiHidden/>
    <w:qFormat/>
    <w:uiPriority w:val="0"/>
    <w:pPr>
      <w:ind w:left="400" w:leftChars="400"/>
    </w:pPr>
  </w:style>
  <w:style w:type="paragraph" w:styleId="15">
    <w:name w:val="toc 5"/>
    <w:basedOn w:val="16"/>
    <w:next w:val="1"/>
    <w:semiHidden/>
    <w:qFormat/>
    <w:uiPriority w:val="0"/>
    <w:pPr>
      <w:ind w:left="300" w:leftChars="300"/>
    </w:pPr>
  </w:style>
  <w:style w:type="paragraph" w:styleId="16">
    <w:name w:val="toc 4"/>
    <w:basedOn w:val="17"/>
    <w:next w:val="1"/>
    <w:qFormat/>
    <w:uiPriority w:val="39"/>
    <w:pPr>
      <w:ind w:left="200" w:leftChars="200"/>
    </w:pPr>
  </w:style>
  <w:style w:type="paragraph" w:styleId="17">
    <w:name w:val="toc 3"/>
    <w:basedOn w:val="18"/>
    <w:next w:val="1"/>
    <w:qFormat/>
    <w:uiPriority w:val="39"/>
    <w:pPr>
      <w:ind w:left="100" w:leftChars="100"/>
    </w:pPr>
  </w:style>
  <w:style w:type="paragraph" w:styleId="18">
    <w:name w:val="toc 2"/>
    <w:basedOn w:val="19"/>
    <w:next w:val="1"/>
    <w:qFormat/>
    <w:uiPriority w:val="39"/>
  </w:style>
  <w:style w:type="paragraph" w:styleId="19">
    <w:name w:val="toc 1"/>
    <w:next w:val="1"/>
    <w:qFormat/>
    <w:uiPriority w:val="39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2"/>
    <w:semiHidden/>
    <w:unhideWhenUsed/>
    <w:qFormat/>
    <w:uiPriority w:val="99"/>
    <w:pPr>
      <w:jc w:val="center"/>
    </w:pPr>
  </w:style>
  <w:style w:type="paragraph" w:styleId="23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8"/>
    <w:semiHidden/>
    <w:unhideWhenUsed/>
    <w:qFormat/>
    <w:uiPriority w:val="99"/>
  </w:style>
  <w:style w:type="paragraph" w:styleId="26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8">
    <w:name w:val="caption"/>
    <w:basedOn w:val="1"/>
    <w:next w:val="1"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0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8"/>
    <w:semiHidden/>
    <w:unhideWhenUsed/>
    <w:qFormat/>
    <w:uiPriority w:val="99"/>
    <w:pPr>
      <w:jc w:val="left"/>
    </w:pPr>
  </w:style>
  <w:style w:type="paragraph" w:styleId="35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6">
    <w:name w:val="Salutation"/>
    <w:basedOn w:val="1"/>
    <w:next w:val="1"/>
    <w:link w:val="356"/>
    <w:semiHidden/>
    <w:unhideWhenUsed/>
    <w:qFormat/>
    <w:uiPriority w:val="99"/>
  </w:style>
  <w:style w:type="paragraph" w:styleId="37">
    <w:name w:val="Body Text 3"/>
    <w:basedOn w:val="1"/>
    <w:link w:val="48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61"/>
    <w:semiHidden/>
    <w:unhideWhenUsed/>
    <w:qFormat/>
    <w:uiPriority w:val="99"/>
    <w:pPr>
      <w:ind w:left="100" w:leftChars="2100"/>
    </w:pPr>
  </w:style>
  <w:style w:type="paragraph" w:styleId="39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3"/>
    <w:semiHidden/>
    <w:unhideWhenUsed/>
    <w:qFormat/>
    <w:uiPriority w:val="99"/>
    <w:pPr>
      <w:spacing w:after="120"/>
    </w:pPr>
  </w:style>
  <w:style w:type="paragraph" w:styleId="41">
    <w:name w:val="Body Text Indent"/>
    <w:basedOn w:val="1"/>
    <w:link w:val="486"/>
    <w:semiHidden/>
    <w:unhideWhenUsed/>
    <w:qFormat/>
    <w:uiPriority w:val="99"/>
    <w:pPr>
      <w:spacing w:after="120"/>
      <w:ind w:left="420" w:leftChars="200"/>
    </w:pPr>
  </w:style>
  <w:style w:type="paragraph" w:styleId="42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semiHidden/>
    <w:qFormat/>
    <w:uiPriority w:val="0"/>
    <w:rPr>
      <w:i/>
      <w:iCs/>
    </w:rPr>
  </w:style>
  <w:style w:type="paragraph" w:styleId="48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9">
    <w:name w:val="Plain Text"/>
    <w:basedOn w:val="1"/>
    <w:link w:val="357"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next w:val="1"/>
    <w:semiHidden/>
    <w:qFormat/>
    <w:uiPriority w:val="0"/>
  </w:style>
  <w:style w:type="paragraph" w:styleId="53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20"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9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3"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7"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70"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9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semiHidden/>
    <w:qFormat/>
    <w:uiPriority w:val="0"/>
  </w:style>
  <w:style w:type="paragraph" w:styleId="75">
    <w:name w:val="toc 9"/>
    <w:basedOn w:val="52"/>
    <w:next w:val="1"/>
    <w:semiHidden/>
    <w:qFormat/>
    <w:uiPriority w:val="0"/>
  </w:style>
  <w:style w:type="paragraph" w:styleId="76">
    <w:name w:val="Body Text 2"/>
    <w:basedOn w:val="1"/>
    <w:link w:val="488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8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sz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9"/>
    <w:semiHidden/>
    <w:unhideWhenUsed/>
    <w:qFormat/>
    <w:uiPriority w:val="99"/>
    <w:rPr>
      <w:b/>
      <w:bCs/>
    </w:rPr>
  </w:style>
  <w:style w:type="paragraph" w:styleId="86">
    <w:name w:val="Body Text First Indent"/>
    <w:basedOn w:val="40"/>
    <w:link w:val="485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41"/>
    <w:link w:val="487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qFormat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qFormat/>
    <w:uiPriority w:val="0"/>
    <w:rPr>
      <w:i/>
      <w:iCs/>
    </w:rPr>
  </w:style>
  <w:style w:type="character" w:styleId="239">
    <w:name w:val="HTML Typewriter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semiHidden/>
    <w:qFormat/>
    <w:uiPriority w:val="0"/>
  </w:style>
  <w:style w:type="character" w:styleId="241">
    <w:name w:val="HTML Variable"/>
    <w:basedOn w:val="231"/>
    <w:semiHidden/>
    <w:qFormat/>
    <w:uiPriority w:val="0"/>
    <w:rPr>
      <w:i/>
      <w:iCs/>
    </w:rPr>
  </w:style>
  <w:style w:type="character" w:styleId="24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semiHidden/>
    <w:qFormat/>
    <w:uiPriority w:val="0"/>
    <w:rPr>
      <w:i/>
      <w:iCs/>
    </w:rPr>
  </w:style>
  <w:style w:type="character" w:styleId="246">
    <w:name w:val="footnote reference"/>
    <w:basedOn w:val="231"/>
    <w:semiHidden/>
    <w:qFormat/>
    <w:uiPriority w:val="0"/>
    <w:rPr>
      <w:vertAlign w:val="superscript"/>
    </w:rPr>
  </w:style>
  <w:style w:type="character" w:styleId="247">
    <w:name w:val="HTML Keyboard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semiHidden/>
    <w:qFormat/>
    <w:uiPriority w:val="0"/>
    <w:rPr>
      <w:rFonts w:ascii="Courier New" w:hAnsi="Courier New"/>
    </w:rPr>
  </w:style>
  <w:style w:type="paragraph" w:customStyle="1" w:styleId="249">
    <w:name w:val="标准标志H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cs="Times New Roman" w:eastAsiaTheme="minorEastAsia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qFormat/>
    <w:uiPriority w:val="0"/>
    <w:pPr>
      <w:jc w:val="left"/>
    </w:pPr>
  </w:style>
  <w:style w:type="paragraph" w:customStyle="1" w:styleId="2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qFormat/>
    <w:uiPriority w:val="0"/>
    <w:pPr>
      <w:spacing w:after="200"/>
    </w:pPr>
    <w:rPr>
      <w:sz w:val="21"/>
    </w:rPr>
  </w:style>
  <w:style w:type="paragraph" w:customStyle="1" w:styleId="25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262">
    <w:name w:val="发布_1"/>
    <w:basedOn w:val="231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264">
    <w:name w:val="发布日期"/>
    <w:qFormat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qFormat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qFormat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qFormat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qFormat/>
    <w:uiPriority w:val="0"/>
    <w:pPr>
      <w:numPr>
        <w:ilvl w:val="2"/>
      </w:numPr>
      <w:autoSpaceDN w:val="0"/>
    </w:pPr>
  </w:style>
  <w:style w:type="paragraph" w:customStyle="1" w:styleId="278">
    <w:name w:val="附录二级条标题"/>
    <w:basedOn w:val="1"/>
    <w:next w:val="258"/>
    <w:qFormat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qFormat/>
    <w:uiPriority w:val="0"/>
    <w:pPr>
      <w:numPr>
        <w:ilvl w:val="4"/>
      </w:numPr>
    </w:pPr>
  </w:style>
  <w:style w:type="paragraph" w:customStyle="1" w:styleId="280">
    <w:name w:val="附录四级条标题"/>
    <w:basedOn w:val="279"/>
    <w:next w:val="258"/>
    <w:qFormat/>
    <w:uiPriority w:val="0"/>
    <w:pPr>
      <w:numPr>
        <w:ilvl w:val="5"/>
      </w:numPr>
    </w:pPr>
  </w:style>
  <w:style w:type="paragraph" w:customStyle="1" w:styleId="281">
    <w:name w:val="附录图标题"/>
    <w:basedOn w:val="1"/>
    <w:next w:val="1"/>
    <w:qFormat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qFormat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qFormat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2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qFormat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qFormat/>
    <w:uiPriority w:val="0"/>
    <w:pPr>
      <w:numPr>
        <w:ilvl w:val="3"/>
      </w:numPr>
      <w:outlineLvl w:val="9"/>
    </w:pPr>
  </w:style>
  <w:style w:type="paragraph" w:customStyle="1" w:styleId="291">
    <w:name w:val="实施日期"/>
    <w:basedOn w:val="264"/>
    <w:qFormat/>
    <w:uiPriority w:val="0"/>
    <w:pPr>
      <w:jc w:val="right"/>
    </w:pPr>
  </w:style>
  <w:style w:type="paragraph" w:customStyle="1" w:styleId="292">
    <w:name w:val="示例"/>
    <w:next w:val="293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示例段"/>
    <w:basedOn w:val="258"/>
    <w:qFormat/>
    <w:uiPriority w:val="0"/>
    <w:pPr>
      <w:ind w:firstLine="420"/>
    </w:pPr>
    <w:rPr>
      <w:sz w:val="18"/>
    </w:rPr>
  </w:style>
  <w:style w:type="paragraph" w:customStyle="1" w:styleId="294">
    <w:name w:val="数字编号列项（二级）"/>
    <w:qFormat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5">
    <w:name w:val="四级条标题"/>
    <w:basedOn w:val="290"/>
    <w:next w:val="258"/>
    <w:qFormat/>
    <w:uiPriority w:val="0"/>
    <w:pPr>
      <w:numPr>
        <w:ilvl w:val="4"/>
      </w:numPr>
    </w:pPr>
  </w:style>
  <w:style w:type="paragraph" w:customStyle="1" w:styleId="296">
    <w:name w:val="条文脚注"/>
    <w:basedOn w:val="69"/>
    <w:link w:val="332"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7">
    <w:name w:val="图表脚注"/>
    <w:next w:val="25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9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0">
    <w:name w:val="五级条标题"/>
    <w:basedOn w:val="295"/>
    <w:next w:val="258"/>
    <w:qFormat/>
    <w:uiPriority w:val="0"/>
    <w:pPr>
      <w:numPr>
        <w:ilvl w:val="5"/>
      </w:numPr>
    </w:pPr>
  </w:style>
  <w:style w:type="paragraph" w:customStyle="1" w:styleId="301">
    <w:name w:val="正文表标题"/>
    <w:next w:val="258"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2">
    <w:name w:val="正文图标题"/>
    <w:basedOn w:val="301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3">
    <w:name w:val="注："/>
    <w:next w:val="1"/>
    <w:qFormat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4">
    <w:name w:val="注×："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ascii="黑体" w:hAnsi="Times New Roman" w:cs="Times New Roman" w:eastAsiaTheme="minorEastAsia"/>
      <w:sz w:val="18"/>
      <w:szCs w:val="18"/>
      <w:lang w:val="en-US" w:eastAsia="zh-CN" w:bidi="ar-SA"/>
    </w:rPr>
  </w:style>
  <w:style w:type="paragraph" w:customStyle="1" w:styleId="305">
    <w:name w:val="字母编号列项（一级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6">
    <w:name w:val="引言一级条标题"/>
    <w:basedOn w:val="1"/>
    <w:next w:val="258"/>
    <w:qFormat/>
    <w:uiPriority w:val="0"/>
    <w:pPr>
      <w:widowControl/>
      <w:numPr>
        <w:ilvl w:val="0"/>
        <w:numId w:val="23"/>
      </w:numPr>
      <w:tabs>
        <w:tab w:val="clear" w:pos="360"/>
      </w:tabs>
      <w:spacing w:before="50" w:beforeLines="50" w:after="50" w:afterLines="50"/>
    </w:pPr>
    <w:rPr>
      <w:rFonts w:eastAsia="黑体"/>
    </w:rPr>
  </w:style>
  <w:style w:type="paragraph" w:customStyle="1" w:styleId="307">
    <w:name w:val="示例×："/>
    <w:basedOn w:val="1"/>
    <w:next w:val="293"/>
    <w:qFormat/>
    <w:uiPriority w:val="0"/>
    <w:pPr>
      <w:widowControl/>
      <w:numPr>
        <w:ilvl w:val="0"/>
        <w:numId w:val="24"/>
      </w:numPr>
    </w:pPr>
    <w:rPr>
      <w:rFonts w:ascii="宋体"/>
      <w:kern w:val="0"/>
      <w:sz w:val="18"/>
      <w:szCs w:val="18"/>
    </w:rPr>
  </w:style>
  <w:style w:type="paragraph" w:customStyle="1" w:styleId="308">
    <w:name w:val="工程建设章标题"/>
    <w:next w:val="258"/>
    <w:qFormat/>
    <w:uiPriority w:val="0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9">
    <w:name w:val="工程建设节标题"/>
    <w:basedOn w:val="308"/>
    <w:next w:val="258"/>
    <w:qFormat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10">
    <w:name w:val="工程建设条标题"/>
    <w:basedOn w:val="309"/>
    <w:next w:val="258"/>
    <w:qFormat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1">
    <w:name w:val="工程建设表标题"/>
    <w:basedOn w:val="310"/>
    <w:qFormat/>
    <w:uiPriority w:val="0"/>
    <w:pPr>
      <w:numPr>
        <w:ilvl w:val="4"/>
      </w:numPr>
      <w:jc w:val="center"/>
      <w:outlineLvl w:val="4"/>
    </w:pPr>
  </w:style>
  <w:style w:type="paragraph" w:customStyle="1" w:styleId="312">
    <w:name w:val="工程建设图标题"/>
    <w:basedOn w:val="310"/>
    <w:qFormat/>
    <w:uiPriority w:val="0"/>
    <w:pPr>
      <w:numPr>
        <w:ilvl w:val="5"/>
      </w:numPr>
      <w:jc w:val="center"/>
      <w:outlineLvl w:val="5"/>
    </w:pPr>
  </w:style>
  <w:style w:type="paragraph" w:customStyle="1" w:styleId="313">
    <w:name w:val="工程建设公式标题"/>
    <w:basedOn w:val="310"/>
    <w:qFormat/>
    <w:uiPriority w:val="0"/>
    <w:pPr>
      <w:numPr>
        <w:ilvl w:val="6"/>
      </w:numPr>
      <w:jc w:val="center"/>
      <w:outlineLvl w:val="6"/>
    </w:pPr>
  </w:style>
  <w:style w:type="paragraph" w:customStyle="1" w:styleId="314">
    <w:name w:val="工程建设无节条标题"/>
    <w:basedOn w:val="1"/>
    <w:next w:val="258"/>
    <w:qFormat/>
    <w:uiPriority w:val="0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315">
    <w:name w:val="工程建设款标题"/>
    <w:basedOn w:val="310"/>
    <w:qFormat/>
    <w:uiPriority w:val="0"/>
    <w:pPr>
      <w:numPr>
        <w:ilvl w:val="7"/>
      </w:numPr>
      <w:outlineLvl w:val="9"/>
    </w:pPr>
  </w:style>
  <w:style w:type="paragraph" w:customStyle="1" w:styleId="316">
    <w:name w:val="名称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317">
    <w:name w:val="正文表标题续表"/>
    <w:basedOn w:val="301"/>
    <w:next w:val="258"/>
    <w:qFormat/>
    <w:uiPriority w:val="0"/>
    <w:pPr>
      <w:numPr>
        <w:ilvl w:val="2"/>
      </w:numPr>
    </w:pPr>
  </w:style>
  <w:style w:type="paragraph" w:customStyle="1" w:styleId="318">
    <w:name w:val="附录表标题续表"/>
    <w:basedOn w:val="275"/>
    <w:next w:val="258"/>
    <w:qFormat/>
    <w:uiPriority w:val="0"/>
    <w:pPr>
      <w:numPr>
        <w:ilvl w:val="2"/>
      </w:numPr>
    </w:pPr>
  </w:style>
  <w:style w:type="paragraph" w:customStyle="1" w:styleId="319">
    <w:name w:val="术语定义二级条标题"/>
    <w:basedOn w:val="261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0">
    <w:name w:val="术语定义三级条标题"/>
    <w:basedOn w:val="290"/>
    <w:next w:val="258"/>
    <w:qFormat/>
    <w:uiPriority w:val="0"/>
    <w:pPr>
      <w:spacing w:before="0" w:beforeLines="0" w:after="0" w:afterLines="0"/>
    </w:pPr>
  </w:style>
  <w:style w:type="paragraph" w:customStyle="1" w:styleId="321">
    <w:name w:val="式中"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2">
    <w:name w:val="术语定义四级条标题"/>
    <w:basedOn w:val="295"/>
    <w:next w:val="258"/>
    <w:qFormat/>
    <w:uiPriority w:val="0"/>
    <w:pPr>
      <w:spacing w:before="0" w:beforeLines="0" w:after="0" w:afterLines="0"/>
    </w:pPr>
  </w:style>
  <w:style w:type="paragraph" w:customStyle="1" w:styleId="323">
    <w:name w:val="术语定义五级条标题"/>
    <w:basedOn w:val="300"/>
    <w:next w:val="258"/>
    <w:qFormat/>
    <w:uiPriority w:val="0"/>
    <w:pPr>
      <w:spacing w:before="0" w:beforeLines="0" w:after="0" w:afterLines="0"/>
    </w:pPr>
  </w:style>
  <w:style w:type="paragraph" w:customStyle="1" w:styleId="324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5">
    <w:name w:val="条文说明"/>
    <w:basedOn w:val="316"/>
    <w:qFormat/>
    <w:uiPriority w:val="0"/>
  </w:style>
  <w:style w:type="paragraph" w:customStyle="1" w:styleId="326">
    <w:name w:val="列项·"/>
    <w:qFormat/>
    <w:uiPriority w:val="0"/>
    <w:pPr>
      <w:numPr>
        <w:ilvl w:val="0"/>
        <w:numId w:val="26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7">
    <w:name w:val="二级无标题条"/>
    <w:basedOn w:val="261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8">
    <w:name w:val="三级无标题条"/>
    <w:basedOn w:val="290"/>
    <w:qFormat/>
    <w:uiPriority w:val="0"/>
    <w:pPr>
      <w:spacing w:before="0" w:beforeLines="0" w:after="0" w:afterLines="0"/>
    </w:pPr>
    <w:rPr>
      <w:rFonts w:eastAsiaTheme="majorEastAsia"/>
    </w:rPr>
  </w:style>
  <w:style w:type="paragraph" w:customStyle="1" w:styleId="329">
    <w:name w:val="四级无标题条"/>
    <w:basedOn w:val="295"/>
    <w:qFormat/>
    <w:uiPriority w:val="0"/>
    <w:pPr>
      <w:spacing w:before="0" w:beforeLines="0" w:after="0" w:afterLines="0"/>
    </w:pPr>
    <w:rPr>
      <w:rFonts w:eastAsiaTheme="majorEastAsia"/>
    </w:rPr>
  </w:style>
  <w:style w:type="paragraph" w:customStyle="1" w:styleId="330">
    <w:name w:val="五级无标题条"/>
    <w:basedOn w:val="300"/>
    <w:qFormat/>
    <w:uiPriority w:val="0"/>
    <w:pPr>
      <w:spacing w:before="0" w:beforeLines="0" w:after="0" w:afterLines="0"/>
    </w:pPr>
    <w:rPr>
      <w:rFonts w:eastAsiaTheme="majorEastAsia"/>
    </w:rPr>
  </w:style>
  <w:style w:type="paragraph" w:customStyle="1" w:styleId="331">
    <w:name w:val="一级无标题条"/>
    <w:basedOn w:val="26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character" w:customStyle="1" w:styleId="332">
    <w:name w:val="条文脚注 Char"/>
    <w:basedOn w:val="333"/>
    <w:link w:val="296"/>
    <w:qFormat/>
    <w:uiPriority w:val="0"/>
    <w:rPr>
      <w:rFonts w:ascii="宋体"/>
      <w:kern w:val="2"/>
      <w:sz w:val="18"/>
      <w:szCs w:val="18"/>
    </w:rPr>
  </w:style>
  <w:style w:type="character" w:customStyle="1" w:styleId="333">
    <w:name w:val="正文文本 字符"/>
    <w:basedOn w:val="231"/>
    <w:link w:val="40"/>
    <w:semiHidden/>
    <w:qFormat/>
    <w:uiPriority w:val="99"/>
    <w:rPr>
      <w:kern w:val="2"/>
      <w:sz w:val="21"/>
      <w:szCs w:val="24"/>
    </w:rPr>
  </w:style>
  <w:style w:type="paragraph" w:customStyle="1" w:styleId="334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5">
    <w:name w:val="标准称谓H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paragraph" w:customStyle="1" w:styleId="336">
    <w:name w:val="发布"/>
    <w:basedOn w:val="40"/>
    <w:qFormat/>
    <w:uiPriority w:val="0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337">
    <w:name w:val="标准称谓DB"/>
    <w:next w:val="1"/>
    <w:link w:val="338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黑体" w:hAnsi="黑体" w:eastAsia="黑体" w:cs="Times New Roman"/>
      <w:b/>
      <w:bCs/>
      <w:w w:val="135"/>
      <w:sz w:val="52"/>
      <w:lang w:val="en-US" w:eastAsia="zh-CN" w:bidi="ar-SA"/>
    </w:rPr>
  </w:style>
  <w:style w:type="character" w:customStyle="1" w:styleId="338">
    <w:name w:val="标准称谓DB Char"/>
    <w:basedOn w:val="231"/>
    <w:link w:val="337"/>
    <w:qFormat/>
    <w:uiPriority w:val="0"/>
    <w:rPr>
      <w:rFonts w:ascii="黑体" w:hAnsi="黑体" w:eastAsia="黑体"/>
      <w:b/>
      <w:bCs/>
      <w:w w:val="135"/>
      <w:sz w:val="52"/>
    </w:rPr>
  </w:style>
  <w:style w:type="paragraph" w:customStyle="1" w:styleId="339">
    <w:name w:val="标准称谓QB"/>
    <w:next w:val="1"/>
    <w:link w:val="340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40">
    <w:name w:val="标准称谓QB Char"/>
    <w:basedOn w:val="231"/>
    <w:link w:val="339"/>
    <w:qFormat/>
    <w:uiPriority w:val="0"/>
    <w:rPr>
      <w:rFonts w:ascii="Arial Black" w:hAnsi="Arial Black" w:eastAsia="黑体"/>
      <w:bCs/>
      <w:w w:val="135"/>
      <w:sz w:val="44"/>
    </w:rPr>
  </w:style>
  <w:style w:type="paragraph" w:customStyle="1" w:styleId="341">
    <w:name w:val="发布部门H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DB"/>
    <w:next w:val="1"/>
    <w:qFormat/>
    <w:uiPriority w:val="0"/>
    <w:pPr>
      <w:spacing w:line="360" w:lineRule="exact"/>
      <w:jc w:val="center"/>
    </w:pPr>
    <w:rPr>
      <w:rFonts w:ascii="宋体" w:hAnsi="宋体" w:eastAsia="宋体" w:cs="Times New Roman"/>
      <w:b/>
      <w:sz w:val="36"/>
      <w:lang w:val="en-US" w:eastAsia="zh-CN" w:bidi="ar-SA"/>
    </w:rPr>
  </w:style>
  <w:style w:type="paragraph" w:customStyle="1" w:styleId="343">
    <w:name w:val="发布部门QB"/>
    <w:next w:val="1"/>
    <w:qFormat/>
    <w:uiPriority w:val="0"/>
    <w:pPr>
      <w:snapToGrid w:val="0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4">
    <w:name w:val="标准标志DB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Times New Roman" w:cs="Times New Roman"/>
      <w:b/>
      <w:w w:val="110"/>
      <w:kern w:val="2"/>
      <w:sz w:val="96"/>
      <w:lang w:val="en-US" w:eastAsia="zh-CN" w:bidi="ar-SA"/>
    </w:rPr>
  </w:style>
  <w:style w:type="paragraph" w:customStyle="1" w:styleId="345">
    <w:name w:val="标准标志QB"/>
    <w:next w:val="1"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Times New Roman" w:cs="Times New Roman"/>
      <w:b/>
      <w:w w:val="110"/>
      <w:kern w:val="2"/>
      <w:sz w:val="113"/>
      <w:lang w:val="en-US" w:eastAsia="zh-CN" w:bidi="ar-SA"/>
    </w:rPr>
  </w:style>
  <w:style w:type="paragraph" w:customStyle="1" w:styleId="346">
    <w:name w:val="标准标志G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7">
    <w:name w:val="引言二级条标题"/>
    <w:basedOn w:val="306"/>
    <w:next w:val="258"/>
    <w:qFormat/>
    <w:uiPriority w:val="0"/>
    <w:pPr>
      <w:numPr>
        <w:ilvl w:val="1"/>
      </w:numPr>
      <w:spacing w:before="156" w:after="156"/>
    </w:pPr>
    <w:rPr>
      <w:rFonts w:ascii="黑体"/>
    </w:rPr>
  </w:style>
  <w:style w:type="paragraph" w:customStyle="1" w:styleId="348">
    <w:name w:val="示例X"/>
    <w:basedOn w:val="258"/>
    <w:next w:val="293"/>
    <w:qFormat/>
    <w:uiPriority w:val="0"/>
    <w:rPr>
      <w:sz w:val="18"/>
    </w:rPr>
  </w:style>
  <w:style w:type="paragraph" w:customStyle="1" w:styleId="349">
    <w:name w:val="附录表标号"/>
    <w:basedOn w:val="1"/>
    <w:next w:val="258"/>
    <w:qFormat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50">
    <w:name w:val="附录图标号"/>
    <w:basedOn w:val="1"/>
    <w:next w:val="258"/>
    <w:qFormat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51">
    <w:name w:val="重要提示"/>
    <w:basedOn w:val="258"/>
    <w:next w:val="258"/>
    <w:qFormat/>
    <w:uiPriority w:val="0"/>
    <w:rPr>
      <w:rFonts w:eastAsia="黑体"/>
    </w:rPr>
  </w:style>
  <w:style w:type="paragraph" w:customStyle="1" w:styleId="352">
    <w:name w:val="公式编号制表符"/>
    <w:basedOn w:val="1"/>
    <w:next w:val="1"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3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354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5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6">
    <w:name w:val="称呼 字符"/>
    <w:basedOn w:val="231"/>
    <w:link w:val="36"/>
    <w:semiHidden/>
    <w:qFormat/>
    <w:uiPriority w:val="99"/>
    <w:rPr>
      <w:kern w:val="2"/>
      <w:sz w:val="21"/>
      <w:szCs w:val="24"/>
    </w:rPr>
  </w:style>
  <w:style w:type="character" w:customStyle="1" w:styleId="357">
    <w:name w:val="纯文本 字符"/>
    <w:basedOn w:val="231"/>
    <w:link w:val="4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8">
    <w:name w:val="电子邮件签名 字符"/>
    <w:basedOn w:val="231"/>
    <w:link w:val="25"/>
    <w:semiHidden/>
    <w:qFormat/>
    <w:uiPriority w:val="99"/>
    <w:rPr>
      <w:kern w:val="2"/>
      <w:sz w:val="21"/>
      <w:szCs w:val="24"/>
    </w:rPr>
  </w:style>
  <w:style w:type="character" w:customStyle="1" w:styleId="359">
    <w:name w:val="副标题 字符"/>
    <w:basedOn w:val="231"/>
    <w:link w:val="6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60">
    <w:name w:val="宏文本 字符"/>
    <w:basedOn w:val="231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61">
    <w:name w:val="结束语 字符"/>
    <w:basedOn w:val="231"/>
    <w:link w:val="38"/>
    <w:semiHidden/>
    <w:qFormat/>
    <w:uiPriority w:val="99"/>
    <w:rPr>
      <w:kern w:val="2"/>
      <w:sz w:val="21"/>
      <w:szCs w:val="24"/>
    </w:rPr>
  </w:style>
  <w:style w:type="paragraph" w:styleId="362">
    <w:name w:val="List Paragraph"/>
    <w:basedOn w:val="1"/>
    <w:qFormat/>
    <w:uiPriority w:val="34"/>
    <w:pPr>
      <w:ind w:firstLine="420" w:firstLineChars="200"/>
    </w:pPr>
  </w:style>
  <w:style w:type="character" w:customStyle="1" w:styleId="363">
    <w:name w:val="Intense Reference"/>
    <w:basedOn w:val="23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4">
    <w:name w:val="Intense Emphasis"/>
    <w:basedOn w:val="23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5">
    <w:name w:val="Intense Quote"/>
    <w:basedOn w:val="1"/>
    <w:next w:val="1"/>
    <w:link w:val="366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6">
    <w:name w:val="明显引用 字符"/>
    <w:basedOn w:val="231"/>
    <w:link w:val="365"/>
    <w:qFormat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7">
    <w:name w:val="批注框文本 字符"/>
    <w:basedOn w:val="231"/>
    <w:link w:val="58"/>
    <w:semiHidden/>
    <w:qFormat/>
    <w:uiPriority w:val="99"/>
    <w:rPr>
      <w:kern w:val="2"/>
      <w:sz w:val="18"/>
      <w:szCs w:val="18"/>
    </w:rPr>
  </w:style>
  <w:style w:type="character" w:customStyle="1" w:styleId="368">
    <w:name w:val="批注文字 字符"/>
    <w:basedOn w:val="231"/>
    <w:link w:val="34"/>
    <w:semiHidden/>
    <w:qFormat/>
    <w:uiPriority w:val="99"/>
    <w:rPr>
      <w:kern w:val="2"/>
      <w:sz w:val="21"/>
      <w:szCs w:val="24"/>
    </w:rPr>
  </w:style>
  <w:style w:type="character" w:customStyle="1" w:styleId="369">
    <w:name w:val="批注主题 字符"/>
    <w:basedOn w:val="368"/>
    <w:link w:val="85"/>
    <w:semiHidden/>
    <w:qFormat/>
    <w:uiPriority w:val="99"/>
    <w:rPr>
      <w:b/>
      <w:bCs/>
      <w:kern w:val="2"/>
      <w:sz w:val="21"/>
      <w:szCs w:val="24"/>
    </w:rPr>
  </w:style>
  <w:style w:type="character" w:customStyle="1" w:styleId="370">
    <w:name w:val="签名 字符"/>
    <w:basedOn w:val="231"/>
    <w:link w:val="62"/>
    <w:semiHidden/>
    <w:qFormat/>
    <w:uiPriority w:val="99"/>
    <w:rPr>
      <w:kern w:val="2"/>
      <w:sz w:val="21"/>
      <w:szCs w:val="24"/>
    </w:rPr>
  </w:style>
  <w:style w:type="table" w:customStyle="1" w:styleId="371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2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3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4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5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6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7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8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9">
    <w:name w:val="List Table 2 Accent 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0">
    <w:name w:val="List Table 2 Accent 2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1">
    <w:name w:val="List Table 2 Accent 3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2">
    <w:name w:val="List Table 2 Accent 4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3">
    <w:name w:val="List Table 2 Accent 5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4">
    <w:name w:val="List Table 2 Accent 6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5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6">
    <w:name w:val="List Table 3 Accent 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7">
    <w:name w:val="List Table 3 Accent 2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8">
    <w:name w:val="List Table 3 Accent 3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9">
    <w:name w:val="List Table 3 Accent 4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90">
    <w:name w:val="List Table 3 Accent 5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91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2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3">
    <w:name w:val="List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4">
    <w:name w:val="List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5">
    <w:name w:val="List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6">
    <w:name w:val="List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7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8">
    <w:name w:val="List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9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5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6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7">
    <w:name w:val="List Table 6 Colorful Accent 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8">
    <w:name w:val="List Table 6 Colorful Accent 2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9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10">
    <w:name w:val="List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11">
    <w:name w:val="List Table 6 Colorful Accent 5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2">
    <w:name w:val="List Table 6 Colorful Accent 6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3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2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3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4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8">
    <w:name w:val="List Table 7 Colorful Accent 5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9">
    <w:name w:val="List Table 7 Colorful Accent 6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20">
    <w:name w:val="日期 字符"/>
    <w:basedOn w:val="231"/>
    <w:link w:val="54"/>
    <w:semiHidden/>
    <w:qFormat/>
    <w:uiPriority w:val="99"/>
    <w:rPr>
      <w:kern w:val="2"/>
      <w:sz w:val="21"/>
      <w:szCs w:val="24"/>
    </w:rPr>
  </w:style>
  <w:style w:type="character" w:customStyle="1" w:styleId="421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2">
    <w:name w:val="Bibliography"/>
    <w:basedOn w:val="1"/>
    <w:next w:val="1"/>
    <w:semiHidden/>
    <w:unhideWhenUsed/>
    <w:qFormat/>
    <w:uiPriority w:val="37"/>
  </w:style>
  <w:style w:type="table" w:customStyle="1" w:styleId="423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3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4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9">
    <w:name w:val="Grid Table 1 Light Accent 6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1">
    <w:name w:val="Grid Table 2 Accent 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2">
    <w:name w:val="Grid Table 2 Accent 2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3">
    <w:name w:val="Grid Table 2 Accent 3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4">
    <w:name w:val="Grid Table 2 Accent 4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5">
    <w:name w:val="Grid Table 2 Accent 5"/>
    <w:basedOn w:val="88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6">
    <w:name w:val="Grid Table 2 Accent 6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7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8">
    <w:name w:val="Grid Table 3 Accent 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9">
    <w:name w:val="Grid Table 3 Accent 2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40">
    <w:name w:val="Grid Table 3 Accent 3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41">
    <w:name w:val="Grid Table 3 Accent 4"/>
    <w:basedOn w:val="88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2">
    <w:name w:val="Grid Table 3 Accent 5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3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4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5">
    <w:name w:val="Grid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6">
    <w:name w:val="Grid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7">
    <w:name w:val="Grid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8">
    <w:name w:val="Grid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9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50">
    <w:name w:val="Grid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51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2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3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4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5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6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7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8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9">
    <w:name w:val="Grid Table 6 Colorful Accent 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60">
    <w:name w:val="Grid Table 6 Colorful Accent 2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61">
    <w:name w:val="Grid Table 6 Colorful Accent 3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2">
    <w:name w:val="Grid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3">
    <w:name w:val="Grid Table 6 Colorful Accent 5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4">
    <w:name w:val="Grid Table 6 Colorful Accent 6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5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6">
    <w:name w:val="Grid Table 7 Colorful Accent 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7">
    <w:name w:val="Grid Table 7 Colorful Accent 2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8">
    <w:name w:val="Grid Table 7 Colorful Accent 3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9">
    <w:name w:val="Grid Table 7 Colorful Accent 4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70">
    <w:name w:val="Grid Table 7 Colorful Accent 5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71">
    <w:name w:val="Grid Table 7 Colorful Accent 6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2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3">
    <w:name w:val="尾注文本 字符"/>
    <w:basedOn w:val="231"/>
    <w:link w:val="56"/>
    <w:semiHidden/>
    <w:qFormat/>
    <w:uiPriority w:val="99"/>
    <w:rPr>
      <w:kern w:val="2"/>
      <w:sz w:val="21"/>
      <w:szCs w:val="24"/>
    </w:rPr>
  </w:style>
  <w:style w:type="character" w:customStyle="1" w:styleId="474">
    <w:name w:val="文档结构图 字符"/>
    <w:basedOn w:val="231"/>
    <w:link w:val="32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5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6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7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8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9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8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1">
    <w:name w:val="信息标题 字符"/>
    <w:basedOn w:val="231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2">
    <w:name w:val="Quote"/>
    <w:basedOn w:val="1"/>
    <w:next w:val="1"/>
    <w:link w:val="48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3">
    <w:name w:val="引用 字符"/>
    <w:basedOn w:val="231"/>
    <w:link w:val="482"/>
    <w:qFormat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4">
    <w:name w:val="Placeholder Text"/>
    <w:basedOn w:val="231"/>
    <w:semiHidden/>
    <w:qFormat/>
    <w:uiPriority w:val="99"/>
    <w:rPr>
      <w:color w:val="808080"/>
    </w:rPr>
  </w:style>
  <w:style w:type="character" w:customStyle="1" w:styleId="485">
    <w:name w:val="正文文本首行缩进 字符"/>
    <w:basedOn w:val="333"/>
    <w:link w:val="86"/>
    <w:semiHidden/>
    <w:qFormat/>
    <w:uiPriority w:val="99"/>
    <w:rPr>
      <w:kern w:val="2"/>
      <w:sz w:val="21"/>
      <w:szCs w:val="24"/>
    </w:rPr>
  </w:style>
  <w:style w:type="character" w:customStyle="1" w:styleId="486">
    <w:name w:val="正文文本缩进 字符"/>
    <w:basedOn w:val="231"/>
    <w:link w:val="41"/>
    <w:semiHidden/>
    <w:qFormat/>
    <w:uiPriority w:val="99"/>
    <w:rPr>
      <w:kern w:val="2"/>
      <w:sz w:val="21"/>
      <w:szCs w:val="24"/>
    </w:rPr>
  </w:style>
  <w:style w:type="character" w:customStyle="1" w:styleId="487">
    <w:name w:val="正文文本首行缩进 2 字符"/>
    <w:basedOn w:val="486"/>
    <w:link w:val="87"/>
    <w:semiHidden/>
    <w:qFormat/>
    <w:uiPriority w:val="99"/>
    <w:rPr>
      <w:kern w:val="2"/>
      <w:sz w:val="21"/>
      <w:szCs w:val="24"/>
    </w:rPr>
  </w:style>
  <w:style w:type="character" w:customStyle="1" w:styleId="488">
    <w:name w:val="正文文本 2 字符"/>
    <w:basedOn w:val="231"/>
    <w:link w:val="76"/>
    <w:semiHidden/>
    <w:qFormat/>
    <w:uiPriority w:val="99"/>
    <w:rPr>
      <w:kern w:val="2"/>
      <w:sz w:val="21"/>
      <w:szCs w:val="24"/>
    </w:rPr>
  </w:style>
  <w:style w:type="character" w:customStyle="1" w:styleId="489">
    <w:name w:val="正文文本 3 字符"/>
    <w:basedOn w:val="231"/>
    <w:link w:val="37"/>
    <w:semiHidden/>
    <w:qFormat/>
    <w:uiPriority w:val="99"/>
    <w:rPr>
      <w:kern w:val="2"/>
      <w:sz w:val="16"/>
      <w:szCs w:val="16"/>
    </w:rPr>
  </w:style>
  <w:style w:type="character" w:customStyle="1" w:styleId="490">
    <w:name w:val="正文文本缩进 2 字符"/>
    <w:basedOn w:val="231"/>
    <w:link w:val="55"/>
    <w:semiHidden/>
    <w:qFormat/>
    <w:uiPriority w:val="99"/>
    <w:rPr>
      <w:kern w:val="2"/>
      <w:sz w:val="21"/>
      <w:szCs w:val="24"/>
    </w:rPr>
  </w:style>
  <w:style w:type="character" w:customStyle="1" w:styleId="491">
    <w:name w:val="正文文本缩进 3 字符"/>
    <w:basedOn w:val="231"/>
    <w:link w:val="71"/>
    <w:semiHidden/>
    <w:qFormat/>
    <w:uiPriority w:val="99"/>
    <w:rPr>
      <w:kern w:val="2"/>
      <w:sz w:val="16"/>
      <w:szCs w:val="16"/>
    </w:rPr>
  </w:style>
  <w:style w:type="character" w:customStyle="1" w:styleId="492">
    <w:name w:val="注释标题 字符"/>
    <w:basedOn w:val="231"/>
    <w:link w:val="22"/>
    <w:semiHidden/>
    <w:qFormat/>
    <w:uiPriority w:val="99"/>
    <w:rPr>
      <w:kern w:val="2"/>
      <w:sz w:val="21"/>
      <w:szCs w:val="24"/>
    </w:rPr>
  </w:style>
  <w:style w:type="paragraph" w:customStyle="1" w:styleId="493">
    <w:name w:val="附录无标题章"/>
    <w:basedOn w:val="276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4">
    <w:name w:val="附录一级无标题条"/>
    <w:basedOn w:val="277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5">
    <w:name w:val="附录二级无标题条"/>
    <w:basedOn w:val="278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6">
    <w:name w:val="附录三级无标题条"/>
    <w:basedOn w:val="279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7">
    <w:name w:val="附录四级无标题条"/>
    <w:basedOn w:val="280"/>
    <w:qFormat/>
    <w:uiPriority w:val="0"/>
    <w:pPr>
      <w:spacing w:before="0" w:beforeLines="0" w:after="0" w:afterLines="0"/>
    </w:pPr>
    <w:rPr>
      <w:rFonts w:asciiTheme="majorEastAsia" w:eastAsiaTheme="majorEastAsia"/>
    </w:rPr>
  </w:style>
  <w:style w:type="paragraph" w:customStyle="1" w:styleId="498">
    <w:name w:val="标准标志TB"/>
    <w:basedOn w:val="1"/>
    <w:qFormat/>
    <w:uiPriority w:val="0"/>
    <w:pPr>
      <w:widowControl/>
      <w:shd w:val="solid" w:color="FFFFFF" w:fill="FFFFFF"/>
      <w:spacing w:line="0" w:lineRule="atLeast"/>
      <w:jc w:val="right"/>
    </w:pPr>
    <w:rPr>
      <w:rFonts w:ascii="Arial Black" w:hAnsi="Britannic Bold" w:eastAsia="Arial Unicode MS"/>
      <w:b/>
      <w:w w:val="110"/>
      <w:sz w:val="96"/>
      <w:szCs w:val="20"/>
    </w:rPr>
  </w:style>
  <w:style w:type="paragraph" w:customStyle="1" w:styleId="499">
    <w:name w:val="标准称谓TB"/>
    <w:basedOn w:val="1"/>
    <w:qFormat/>
    <w:uiPriority w:val="0"/>
    <w:pPr>
      <w:kinsoku w:val="0"/>
      <w:overflowPunct w:val="0"/>
      <w:autoSpaceDE w:val="0"/>
      <w:autoSpaceDN w:val="0"/>
      <w:spacing w:line="0" w:lineRule="atLeast"/>
      <w:jc w:val="center"/>
    </w:pPr>
    <w:rPr>
      <w:rFonts w:ascii="Arial Black" w:hAnsi="Arial Black" w:eastAsia="黑体"/>
      <w:bCs/>
      <w:w w:val="135"/>
      <w:kern w:val="0"/>
      <w:sz w:val="44"/>
      <w:szCs w:val="20"/>
    </w:rPr>
  </w:style>
  <w:style w:type="paragraph" w:customStyle="1" w:styleId="500">
    <w:name w:val="发布GB"/>
    <w:basedOn w:val="40"/>
    <w:qFormat/>
    <w:uiPriority w:val="0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501">
    <w:name w:val="发布DB"/>
    <w:basedOn w:val="500"/>
    <w:qFormat/>
    <w:uiPriority w:val="0"/>
    <w:pPr>
      <w:ind w:left="567"/>
    </w:pPr>
  </w:style>
  <w:style w:type="paragraph" w:customStyle="1" w:styleId="502">
    <w:name w:val="发布HB"/>
    <w:basedOn w:val="500"/>
    <w:qFormat/>
    <w:uiPriority w:val="0"/>
    <w:pPr>
      <w:ind w:left="567"/>
    </w:pPr>
  </w:style>
  <w:style w:type="paragraph" w:customStyle="1" w:styleId="503">
    <w:name w:val="发布QB"/>
    <w:basedOn w:val="500"/>
    <w:qFormat/>
    <w:uiPriority w:val="0"/>
    <w:pPr>
      <w:ind w:left="567"/>
    </w:pPr>
  </w:style>
  <w:style w:type="paragraph" w:customStyle="1" w:styleId="504">
    <w:name w:val="发布TB"/>
    <w:basedOn w:val="500"/>
    <w:qFormat/>
    <w:uiPriority w:val="0"/>
    <w:pPr>
      <w:ind w:left="567"/>
    </w:pPr>
  </w:style>
  <w:style w:type="paragraph" w:customStyle="1" w:styleId="505">
    <w:name w:val="发布部门TB"/>
    <w:basedOn w:val="1"/>
    <w:qFormat/>
    <w:uiPriority w:val="0"/>
    <w:pPr>
      <w:widowControl/>
      <w:spacing w:line="360" w:lineRule="exact"/>
      <w:jc w:val="center"/>
    </w:pPr>
    <w:rPr>
      <w:rFonts w:ascii="宋体"/>
      <w:b/>
      <w:kern w:val="0"/>
      <w:sz w:val="36"/>
      <w:szCs w:val="20"/>
    </w:rPr>
  </w:style>
  <w:style w:type="paragraph" w:customStyle="1" w:styleId="506">
    <w:name w:val="标准标志CEC"/>
    <w:basedOn w:val="1"/>
    <w:qFormat/>
    <w:uiPriority w:val="0"/>
    <w:pPr>
      <w:jc w:val="right"/>
    </w:pPr>
    <w:rPr>
      <w:rFonts w:eastAsia="Times New Roman"/>
      <w:b/>
      <w:sz w:val="96"/>
    </w:rPr>
  </w:style>
  <w:style w:type="paragraph" w:customStyle="1" w:styleId="507">
    <w:name w:val="标准称谓CEC"/>
    <w:basedOn w:val="1"/>
    <w:qFormat/>
    <w:uiPriority w:val="0"/>
    <w:pPr>
      <w:jc w:val="center"/>
    </w:pPr>
    <w:rPr>
      <w:rFonts w:eastAsia="黑体"/>
      <w:b/>
      <w:w w:val="132"/>
      <w:kern w:val="0"/>
      <w:sz w:val="52"/>
    </w:rPr>
  </w:style>
  <w:style w:type="paragraph" w:customStyle="1" w:styleId="508">
    <w:name w:val="发布CEC"/>
    <w:basedOn w:val="500"/>
    <w:qFormat/>
    <w:uiPriority w:val="0"/>
  </w:style>
  <w:style w:type="paragraph" w:customStyle="1" w:styleId="509">
    <w:name w:val="发布部门CEC"/>
    <w:basedOn w:val="1"/>
    <w:qFormat/>
    <w:uiPriority w:val="0"/>
    <w:pPr>
      <w:snapToGrid w:val="0"/>
    </w:pPr>
    <w:rPr>
      <w:b/>
      <w:w w:val="135"/>
      <w:kern w:val="0"/>
      <w:sz w:val="36"/>
    </w:rPr>
  </w:style>
  <w:style w:type="paragraph" w:customStyle="1" w:styleId="510">
    <w:name w:val="标准正文公式"/>
    <w:basedOn w:val="1"/>
    <w:next w:val="1"/>
    <w:qFormat/>
    <w:uiPriority w:val="0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paragraph" w:customStyle="1" w:styleId="511">
    <w:name w:val="附录公式标号"/>
    <w:basedOn w:val="362"/>
    <w:qFormat/>
    <w:uiPriority w:val="0"/>
    <w:pPr>
      <w:numPr>
        <w:ilvl w:val="0"/>
        <w:numId w:val="27"/>
      </w:numPr>
      <w:snapToGrid w:val="0"/>
      <w:spacing w:line="14" w:lineRule="atLeast"/>
      <w:ind w:firstLineChars="0"/>
    </w:pPr>
    <w:rPr>
      <w:color w:val="FFFFFF" w:themeColor="background1"/>
      <w:sz w:val="2"/>
      <w14:textFill>
        <w14:solidFill>
          <w14:schemeClr w14:val="bg1"/>
        </w14:solidFill>
      </w14:textFill>
    </w:rPr>
  </w:style>
  <w:style w:type="paragraph" w:customStyle="1" w:styleId="512">
    <w:name w:val="附录公式编号"/>
    <w:basedOn w:val="40"/>
    <w:qFormat/>
    <w:uiPriority w:val="0"/>
    <w:pPr>
      <w:numPr>
        <w:ilvl w:val="1"/>
        <w:numId w:val="27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&#26631;&#20934;&#32534;&#20889;&#27169;&#26495;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F30DB-78E1-452C-A10E-2F2737DC70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</Template>
  <Company>Microsoft</Company>
  <Pages>12</Pages>
  <Words>4225</Words>
  <Characters>4396</Characters>
  <Lines>44</Lines>
  <Paragraphs>12</Paragraphs>
  <TotalTime>0</TotalTime>
  <ScaleCrop>false</ScaleCrop>
  <LinksUpToDate>false</LinksUpToDate>
  <CharactersWithSpaces>4542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think</dc:creator>
  <cp:lastModifiedBy>王冲</cp:lastModifiedBy>
  <cp:lastPrinted>2411-12-31T16:00:00Z</cp:lastPrinted>
  <dcterms:modified xsi:type="dcterms:W3CDTF">2023-04-03T01:41:00Z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 01.040.65</vt:lpwstr>
  </property>
  <property fmtid="{D5CDD505-2E9C-101B-9397-08002B2CF9AE}" pid="6" name="CCS">
    <vt:lpwstr>CCS B00</vt:lpwstr>
  </property>
  <property fmtid="{D5CDD505-2E9C-101B-9397-08002B2CF9AE}" pid="7" name="BAH">
    <vt:lpwstr>备案号：</vt:lpwstr>
  </property>
  <property fmtid="{D5CDD505-2E9C-101B-9397-08002B2CF9AE}" pid="8" name="BT">
    <vt:lpwstr>沈阳市地方标准</vt:lpwstr>
  </property>
  <property fmtid="{D5CDD505-2E9C-101B-9397-08002B2CF9AE}" pid="9" name="BZBH">
    <vt:lpwstr>DB2101/T XXXX-2022</vt:lpwstr>
  </property>
  <property fmtid="{D5CDD505-2E9C-101B-9397-08002B2CF9AE}" pid="10" name="TDBH">
    <vt:lpwstr/>
  </property>
  <property fmtid="{D5CDD505-2E9C-101B-9397-08002B2CF9AE}" pid="11" name="BZMC">
    <vt:lpwstr>农村“厕所革命”宣传发动工作指南 </vt:lpwstr>
  </property>
  <property fmtid="{D5CDD505-2E9C-101B-9397-08002B2CF9AE}" pid="12" name="YWMC">
    <vt:lpwstr>Guide for propaganda and mobilization of_x000d_
 rural "latrine revolution" </vt:lpwstr>
  </property>
  <property fmtid="{D5CDD505-2E9C-101B-9397-08002B2CF9AE}" pid="13" name="CBCD">
    <vt:lpwstr/>
  </property>
  <property fmtid="{D5CDD505-2E9C-101B-9397-08002B2CF9AE}" pid="14" name="WGLB">
    <vt:lpwstr>（草案稿）</vt:lpwstr>
  </property>
  <property fmtid="{D5CDD505-2E9C-101B-9397-08002B2CF9AE}" pid="15" name="FBRQ">
    <vt:lpwstr>2022—XX—XX</vt:lpwstr>
  </property>
  <property fmtid="{D5CDD505-2E9C-101B-9397-08002B2CF9AE}" pid="16" name="SSRQ">
    <vt:lpwstr>2022—XX—XX</vt:lpwstr>
  </property>
  <property fmtid="{D5CDD505-2E9C-101B-9397-08002B2CF9AE}" pid="17" name="BZLX">
    <vt:lpwstr>DB2101</vt:lpwstr>
  </property>
  <property fmtid="{D5CDD505-2E9C-101B-9397-08002B2CF9AE}" pid="18" name="标准类型">
    <vt:lpwstr>DB</vt:lpwstr>
  </property>
  <property fmtid="{D5CDD505-2E9C-101B-9397-08002B2CF9AE}" pid="19" name="FBDW">
    <vt:lpwstr>沈阳市农业农村局</vt:lpwstr>
  </property>
  <property fmtid="{D5CDD505-2E9C-101B-9397-08002B2CF9AE}" pid="20" name="IMAGE">
    <vt:lpwstr/>
  </property>
  <property fmtid="{D5CDD505-2E9C-101B-9397-08002B2CF9AE}" pid="21" name="KSOProductBuildVer">
    <vt:lpwstr>2052-11.1.0.14036</vt:lpwstr>
  </property>
  <property fmtid="{D5CDD505-2E9C-101B-9397-08002B2CF9AE}" pid="22" name="ICV">
    <vt:lpwstr>7C54548F59164540B4A44D20CA9D9D58</vt:lpwstr>
  </property>
  <property fmtid="{D5CDD505-2E9C-101B-9397-08002B2CF9AE}" pid="23" name="commondata">
    <vt:lpwstr>eyJoZGlkIjoiYjFhOTY1ZGExYTAxY2YyNTM2ZTUyMWE5MTJhZjBkZTAifQ==</vt:lpwstr>
  </property>
</Properties>
</file>